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89113" w14:textId="748E6438" w:rsidR="007135FE" w:rsidRDefault="007135FE" w:rsidP="00E4175E">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996691">
        <w:rPr>
          <w:rFonts w:ascii="Arial" w:eastAsia="宋体" w:hAnsi="Arial" w:cs="Times New Roman" w:hint="eastAsia"/>
          <w:b/>
          <w:sz w:val="24"/>
          <w:szCs w:val="20"/>
          <w:lang w:val="en-GB" w:eastAsia="zh-CN"/>
        </w:rPr>
        <w:t>#9</w:t>
      </w:r>
      <w:r w:rsidR="00BB1C14">
        <w:rPr>
          <w:rFonts w:ascii="Arial" w:eastAsia="宋体" w:hAnsi="Arial" w:cs="Times New Roman"/>
          <w:b/>
          <w:sz w:val="24"/>
          <w:szCs w:val="20"/>
          <w:lang w:val="en-GB" w:eastAsia="zh-CN"/>
        </w:rPr>
        <w:t>7</w:t>
      </w:r>
      <w:r w:rsidR="00A21284">
        <w:rPr>
          <w:rFonts w:ascii="Arial" w:eastAsia="宋体" w:hAnsi="Arial" w:cs="Times New Roman" w:hint="eastAsia"/>
          <w:b/>
          <w:sz w:val="24"/>
          <w:szCs w:val="20"/>
          <w:lang w:val="en-GB" w:eastAsia="zh-CN"/>
        </w:rPr>
        <w:t>-e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6405DE">
        <w:rPr>
          <w:rFonts w:ascii="Arial" w:eastAsia="宋体" w:hAnsi="Arial" w:cs="Times New Roman"/>
          <w:b/>
          <w:bCs/>
          <w:sz w:val="24"/>
          <w:szCs w:val="20"/>
          <w:lang w:val="en-GB" w:eastAsia="ja-JP"/>
        </w:rPr>
        <w:t>R4-2015117</w:t>
      </w:r>
    </w:p>
    <w:bookmarkEnd w:id="0"/>
    <w:bookmarkEnd w:id="1"/>
    <w:p w14:paraId="71DE240A" w14:textId="4E134E01" w:rsidR="008401EC" w:rsidRPr="003D5F1E" w:rsidRDefault="008401EC" w:rsidP="008401EC">
      <w:pPr>
        <w:pStyle w:val="a3"/>
        <w:tabs>
          <w:tab w:val="left" w:pos="2160"/>
        </w:tabs>
        <w:ind w:left="2127" w:hanging="2127"/>
        <w:jc w:val="both"/>
        <w:rPr>
          <w:noProof w:val="0"/>
          <w:sz w:val="24"/>
          <w:vertAlign w:val="superscript"/>
          <w:lang w:eastAsia="zh-CN"/>
        </w:rPr>
      </w:pPr>
      <w:r>
        <w:rPr>
          <w:noProof w:val="0"/>
          <w:sz w:val="24"/>
          <w:lang w:eastAsia="zh-CN"/>
        </w:rPr>
        <w:t>E</w:t>
      </w:r>
      <w:r w:rsidRPr="007A65D8">
        <w:rPr>
          <w:noProof w:val="0"/>
          <w:sz w:val="24"/>
          <w:lang w:eastAsia="zh-CN"/>
        </w:rPr>
        <w:t>lectronic</w:t>
      </w:r>
      <w:r w:rsidR="00BB1C14">
        <w:rPr>
          <w:noProof w:val="0"/>
          <w:sz w:val="24"/>
          <w:lang w:eastAsia="zh-CN"/>
        </w:rPr>
        <w:t xml:space="preserve"> meeting, 2</w:t>
      </w:r>
      <w:r w:rsidR="00BB1C14">
        <w:rPr>
          <w:noProof w:val="0"/>
          <w:sz w:val="24"/>
          <w:vertAlign w:val="superscript"/>
          <w:lang w:eastAsia="zh-CN"/>
        </w:rPr>
        <w:t>nd</w:t>
      </w:r>
      <w:r w:rsidR="00BB1C14">
        <w:rPr>
          <w:noProof w:val="0"/>
          <w:sz w:val="24"/>
          <w:lang w:eastAsia="zh-CN"/>
        </w:rPr>
        <w:t xml:space="preserve"> Nov– 13</w:t>
      </w:r>
      <w:r w:rsidRPr="00EC6FEA">
        <w:rPr>
          <w:noProof w:val="0"/>
          <w:sz w:val="24"/>
          <w:vertAlign w:val="superscript"/>
          <w:lang w:eastAsia="zh-CN"/>
        </w:rPr>
        <w:t>th</w:t>
      </w:r>
      <w:r w:rsidR="00BB1C14">
        <w:rPr>
          <w:noProof w:val="0"/>
          <w:sz w:val="24"/>
          <w:lang w:eastAsia="zh-CN"/>
        </w:rPr>
        <w:t xml:space="preserve"> Nov</w:t>
      </w:r>
      <w:r>
        <w:rPr>
          <w:rFonts w:hint="eastAsia"/>
          <w:noProof w:val="0"/>
          <w:sz w:val="24"/>
          <w:lang w:eastAsia="zh-CN"/>
        </w:rPr>
        <w:t>, 2020</w:t>
      </w:r>
    </w:p>
    <w:p w14:paraId="093D4906" w14:textId="77777777" w:rsidR="00F82E50" w:rsidRPr="008401EC" w:rsidRDefault="00F82E50" w:rsidP="00E4175E">
      <w:pPr>
        <w:tabs>
          <w:tab w:val="left" w:pos="1985"/>
        </w:tabs>
        <w:spacing w:line="240" w:lineRule="auto"/>
        <w:jc w:val="both"/>
        <w:rPr>
          <w:rFonts w:ascii="Arial" w:hAnsi="Arial" w:cs="Arial"/>
          <w:b/>
          <w:bCs/>
          <w:sz w:val="24"/>
          <w:szCs w:val="20"/>
          <w:lang w:val="en-GB" w:eastAsia="zh-CN"/>
        </w:rPr>
      </w:pPr>
    </w:p>
    <w:p w14:paraId="0855B11A" w14:textId="56844858" w:rsidR="007135FE" w:rsidRPr="0021400E" w:rsidRDefault="00F82E50" w:rsidP="00E4175E">
      <w:pPr>
        <w:tabs>
          <w:tab w:val="left" w:pos="1985"/>
        </w:tabs>
        <w:spacing w:line="240" w:lineRule="auto"/>
        <w:jc w:val="both"/>
        <w:rPr>
          <w:rFonts w:ascii="Arial" w:hAnsi="Arial" w:cs="Arial"/>
          <w:b/>
          <w:bCs/>
          <w:sz w:val="24"/>
          <w:szCs w:val="20"/>
          <w:lang w:val="en-GB" w:eastAsia="zh-CN"/>
        </w:rPr>
      </w:pPr>
      <w:r w:rsidRPr="0021400E">
        <w:rPr>
          <w:rFonts w:ascii="Arial" w:eastAsia="MS Mincho" w:hAnsi="Arial" w:cs="Arial"/>
          <w:b/>
          <w:bCs/>
          <w:sz w:val="24"/>
          <w:szCs w:val="20"/>
          <w:lang w:val="en-GB"/>
        </w:rPr>
        <w:t>Agenda item:</w:t>
      </w:r>
      <w:r w:rsidRPr="0021400E">
        <w:rPr>
          <w:rFonts w:ascii="Arial" w:eastAsia="MS Mincho" w:hAnsi="Arial" w:cs="Arial"/>
          <w:b/>
          <w:bCs/>
          <w:sz w:val="24"/>
          <w:szCs w:val="20"/>
          <w:lang w:val="en-GB"/>
        </w:rPr>
        <w:tab/>
      </w:r>
      <w:r w:rsidR="00DE0B3D">
        <w:rPr>
          <w:rFonts w:ascii="Arial" w:eastAsia="MS Mincho" w:hAnsi="Arial" w:cs="Arial"/>
          <w:b/>
          <w:bCs/>
          <w:sz w:val="24"/>
          <w:szCs w:val="20"/>
          <w:lang w:val="en-GB"/>
        </w:rPr>
        <w:t>7.1.8.4</w:t>
      </w:r>
    </w:p>
    <w:p w14:paraId="6C657216" w14:textId="69F02FB8" w:rsidR="00B2596F" w:rsidRPr="0021400E" w:rsidRDefault="00B2596F" w:rsidP="00E4175E">
      <w:pPr>
        <w:tabs>
          <w:tab w:val="left" w:pos="1985"/>
        </w:tabs>
        <w:ind w:left="1985" w:hanging="1985"/>
        <w:jc w:val="both"/>
        <w:rPr>
          <w:rFonts w:ascii="Arial" w:hAnsi="Arial" w:cs="Arial"/>
          <w:b/>
          <w:bCs/>
          <w:sz w:val="24"/>
          <w:lang w:val="en-GB" w:eastAsia="zh-CN"/>
        </w:rPr>
      </w:pPr>
      <w:r w:rsidRPr="0021400E">
        <w:rPr>
          <w:rFonts w:ascii="Arial" w:eastAsia="Calibri" w:hAnsi="Arial" w:cs="Arial"/>
          <w:b/>
          <w:bCs/>
          <w:sz w:val="24"/>
          <w:lang w:val="en-GB"/>
        </w:rPr>
        <w:t>Source:</w:t>
      </w:r>
      <w:r w:rsidRPr="0021400E">
        <w:rPr>
          <w:rFonts w:ascii="Arial" w:eastAsia="Calibri" w:hAnsi="Arial" w:cs="Arial"/>
          <w:b/>
          <w:bCs/>
          <w:sz w:val="24"/>
          <w:lang w:val="en-GB"/>
        </w:rPr>
        <w:tab/>
      </w:r>
      <w:r w:rsidRPr="0021400E">
        <w:rPr>
          <w:rFonts w:ascii="Arial" w:hAnsi="Arial" w:cs="Arial" w:hint="eastAsia"/>
          <w:b/>
          <w:bCs/>
          <w:sz w:val="24"/>
          <w:lang w:val="en-GB" w:eastAsia="zh-CN"/>
        </w:rPr>
        <w:t>Samsung</w:t>
      </w:r>
      <w:r w:rsidRPr="0021400E">
        <w:rPr>
          <w:rFonts w:ascii="Arial" w:eastAsia="Calibri" w:hAnsi="Arial" w:cs="Arial"/>
          <w:b/>
          <w:bCs/>
          <w:sz w:val="24"/>
          <w:lang w:val="en-GB"/>
        </w:rPr>
        <w:t xml:space="preserve"> </w:t>
      </w:r>
      <w:r w:rsidRPr="0021400E">
        <w:rPr>
          <w:rFonts w:ascii="Arial" w:eastAsia="Calibri" w:hAnsi="Arial" w:cs="Arial"/>
          <w:b/>
          <w:bCs/>
          <w:sz w:val="24"/>
          <w:lang w:val="en-GB"/>
        </w:rPr>
        <w:tab/>
      </w:r>
    </w:p>
    <w:p w14:paraId="2AE0C28C" w14:textId="39712796" w:rsidR="00EA6ED9" w:rsidRPr="0021400E" w:rsidRDefault="00EA6ED9" w:rsidP="00E4175E">
      <w:pPr>
        <w:ind w:left="1985" w:hanging="1985"/>
        <w:jc w:val="both"/>
        <w:rPr>
          <w:rFonts w:ascii="Arial" w:hAnsi="Arial" w:cs="Arial"/>
          <w:b/>
          <w:bCs/>
          <w:sz w:val="24"/>
          <w:lang w:val="en-GB" w:eastAsia="zh-CN"/>
        </w:rPr>
      </w:pPr>
      <w:r w:rsidRPr="0021400E">
        <w:rPr>
          <w:rFonts w:ascii="Arial" w:eastAsia="Calibri" w:hAnsi="Arial" w:cs="Arial"/>
          <w:b/>
          <w:bCs/>
          <w:sz w:val="24"/>
          <w:lang w:val="en-GB"/>
        </w:rPr>
        <w:t>Title:</w:t>
      </w:r>
      <w:r w:rsidRPr="0021400E">
        <w:rPr>
          <w:rFonts w:ascii="Arial" w:eastAsia="Calibri" w:hAnsi="Arial" w:cs="Arial"/>
          <w:b/>
          <w:bCs/>
          <w:sz w:val="24"/>
          <w:lang w:val="en-GB"/>
        </w:rPr>
        <w:tab/>
      </w:r>
      <w:r w:rsidR="005B5098" w:rsidRPr="0021400E">
        <w:rPr>
          <w:rFonts w:ascii="Arial" w:hAnsi="Arial" w:cs="Arial"/>
          <w:b/>
          <w:bCs/>
          <w:sz w:val="24"/>
          <w:lang w:val="en-GB" w:eastAsia="zh-CN"/>
        </w:rPr>
        <w:t xml:space="preserve">View on BS </w:t>
      </w:r>
      <w:r w:rsidR="008401EC" w:rsidRPr="0021400E">
        <w:rPr>
          <w:rFonts w:ascii="Arial" w:hAnsi="Arial" w:cs="Arial"/>
          <w:b/>
          <w:bCs/>
          <w:sz w:val="24"/>
          <w:lang w:val="en-GB" w:eastAsia="zh-CN"/>
        </w:rPr>
        <w:t>demodulation requirement for NR-U</w:t>
      </w:r>
    </w:p>
    <w:p w14:paraId="5796B52C" w14:textId="77777777" w:rsidR="00EA6ED9" w:rsidRDefault="00EA6ED9" w:rsidP="00E4175E">
      <w:pPr>
        <w:tabs>
          <w:tab w:val="left" w:pos="1985"/>
        </w:tabs>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0149ABD7" w14:textId="77777777" w:rsidR="007135FE" w:rsidRDefault="007135FE" w:rsidP="00E4175E">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5B1DC2C3" w14:textId="15A7BBC5" w:rsidR="00BB1C14" w:rsidRDefault="00BB1C14" w:rsidP="00E4175E">
      <w:pPr>
        <w:jc w:val="both"/>
        <w:rPr>
          <w:lang w:eastAsia="zh-CN"/>
        </w:rPr>
      </w:pPr>
      <w:r>
        <w:rPr>
          <w:lang w:eastAsia="zh-CN"/>
        </w:rPr>
        <w:t>During the last RAN4 meeting, the general issue for performance requirement related with NR-U was discussed and the related agreement was captured in the WF [1]</w:t>
      </w:r>
      <w:r w:rsidR="006405DE">
        <w:rPr>
          <w:lang w:eastAsia="zh-CN"/>
        </w:rPr>
        <w:t>.</w:t>
      </w:r>
    </w:p>
    <w:p w14:paraId="2632F31C" w14:textId="1F3E6B3B" w:rsidR="008855AA" w:rsidRDefault="00BB1C14" w:rsidP="00E4175E">
      <w:pPr>
        <w:jc w:val="both"/>
        <w:rPr>
          <w:lang w:eastAsia="zh-CN"/>
        </w:rPr>
      </w:pPr>
      <w:r>
        <w:rPr>
          <w:lang w:eastAsia="zh-CN"/>
        </w:rPr>
        <w:t xml:space="preserve">In this contribution, the </w:t>
      </w:r>
      <w:r w:rsidR="008855AA">
        <w:rPr>
          <w:lang w:eastAsia="zh-CN"/>
        </w:rPr>
        <w:t>view on the BS d</w:t>
      </w:r>
      <w:r>
        <w:rPr>
          <w:lang w:eastAsia="zh-CN"/>
        </w:rPr>
        <w:t>emodulation requirement of NR-U was provided.</w:t>
      </w:r>
      <w:bookmarkStart w:id="3" w:name="_GoBack"/>
      <w:bookmarkEnd w:id="3"/>
    </w:p>
    <w:p w14:paraId="7458E29F" w14:textId="2C062677" w:rsidR="00A10DF3" w:rsidRPr="00A10DF3" w:rsidRDefault="00826B8E" w:rsidP="00A10DF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sidR="00A10DF3">
        <w:rPr>
          <w:rFonts w:ascii="Arial" w:eastAsia="宋体" w:hAnsi="Arial" w:cs="Times New Roman" w:hint="eastAsia"/>
          <w:sz w:val="36"/>
          <w:szCs w:val="20"/>
          <w:lang w:val="en-GB" w:eastAsia="zh-CN"/>
        </w:rPr>
        <w:t>Discussion</w:t>
      </w:r>
    </w:p>
    <w:p w14:paraId="3E36F454" w14:textId="7A4BBEF1" w:rsidR="00BB1C14" w:rsidRDefault="00BB1C14" w:rsidP="00BB1C14">
      <w:pPr>
        <w:jc w:val="both"/>
        <w:rPr>
          <w:b/>
          <w:lang w:eastAsia="zh-CN"/>
        </w:rPr>
      </w:pPr>
      <w:r>
        <w:rPr>
          <w:b/>
          <w:lang w:eastAsia="zh-CN"/>
        </w:rPr>
        <w:t>Test Scenario</w:t>
      </w:r>
    </w:p>
    <w:p w14:paraId="042797ED" w14:textId="67D51CBA" w:rsidR="00BB1C14" w:rsidRDefault="006426DF" w:rsidP="00BB1C14">
      <w:pPr>
        <w:jc w:val="both"/>
        <w:rPr>
          <w:lang w:val="en-GB" w:eastAsia="zh-CN"/>
        </w:rPr>
      </w:pPr>
      <w:r>
        <w:rPr>
          <w:lang w:val="en-GB" w:eastAsia="zh-CN"/>
        </w:rPr>
        <w:t xml:space="preserve">Regarding the useful scenario, </w:t>
      </w:r>
      <w:r w:rsidR="00403713">
        <w:rPr>
          <w:lang w:val="en-GB" w:eastAsia="zh-CN"/>
        </w:rPr>
        <w:t>the following is agreed in the last meeting</w:t>
      </w:r>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1"/>
      </w:tblGrid>
      <w:tr w:rsidR="00403713" w:rsidRPr="0079750C" w14:paraId="2B0C8A72" w14:textId="77777777" w:rsidTr="00ED16A0">
        <w:trPr>
          <w:trHeight w:val="270"/>
          <w:jc w:val="center"/>
        </w:trPr>
        <w:tc>
          <w:tcPr>
            <w:tcW w:w="9221" w:type="dxa"/>
            <w:shd w:val="clear" w:color="auto" w:fill="auto"/>
          </w:tcPr>
          <w:p w14:paraId="395E556F" w14:textId="77777777" w:rsidR="00BC3EB3" w:rsidRPr="0038677E" w:rsidRDefault="002633AB" w:rsidP="0038677E">
            <w:pPr>
              <w:pStyle w:val="a8"/>
              <w:numPr>
                <w:ilvl w:val="0"/>
                <w:numId w:val="4"/>
              </w:numPr>
              <w:autoSpaceDE w:val="0"/>
              <w:autoSpaceDN w:val="0"/>
              <w:adjustRightInd w:val="0"/>
              <w:snapToGrid w:val="0"/>
              <w:spacing w:after="120"/>
              <w:jc w:val="both"/>
              <w:rPr>
                <w:bCs/>
                <w:lang w:val="en-US" w:eastAsia="zh-CN"/>
              </w:rPr>
            </w:pPr>
            <w:r w:rsidRPr="0038677E">
              <w:rPr>
                <w:bCs/>
                <w:lang w:val="en-US" w:eastAsia="zh-CN"/>
              </w:rPr>
              <w:t>Option 1</w:t>
            </w:r>
          </w:p>
          <w:p w14:paraId="6B8585D0" w14:textId="77777777" w:rsidR="0038677E" w:rsidRDefault="002633AB" w:rsidP="0038677E">
            <w:pPr>
              <w:pStyle w:val="a8"/>
              <w:numPr>
                <w:ilvl w:val="0"/>
                <w:numId w:val="11"/>
              </w:numPr>
              <w:autoSpaceDE w:val="0"/>
              <w:autoSpaceDN w:val="0"/>
              <w:adjustRightInd w:val="0"/>
              <w:snapToGrid w:val="0"/>
              <w:spacing w:after="120"/>
              <w:jc w:val="both"/>
              <w:rPr>
                <w:bCs/>
                <w:lang w:val="en-US" w:eastAsia="zh-CN"/>
              </w:rPr>
            </w:pPr>
            <w:r w:rsidRPr="0038677E">
              <w:rPr>
                <w:bCs/>
                <w:lang w:val="en-US" w:eastAsia="zh-CN"/>
              </w:rPr>
              <w:t>Scenario A (Carrier aggregation between licensed band NR (PCell) and NR-U (SCell))</w:t>
            </w:r>
          </w:p>
          <w:p w14:paraId="4A6CCE4D" w14:textId="77777777" w:rsidR="0038677E" w:rsidRDefault="002633AB" w:rsidP="0038677E">
            <w:pPr>
              <w:pStyle w:val="a8"/>
              <w:numPr>
                <w:ilvl w:val="0"/>
                <w:numId w:val="11"/>
              </w:numPr>
              <w:autoSpaceDE w:val="0"/>
              <w:autoSpaceDN w:val="0"/>
              <w:adjustRightInd w:val="0"/>
              <w:snapToGrid w:val="0"/>
              <w:spacing w:after="120"/>
              <w:jc w:val="both"/>
              <w:rPr>
                <w:bCs/>
                <w:lang w:val="en-US" w:eastAsia="zh-CN"/>
              </w:rPr>
            </w:pPr>
            <w:r w:rsidRPr="0038677E">
              <w:rPr>
                <w:bCs/>
                <w:lang w:val="en-US" w:eastAsia="zh-CN"/>
              </w:rPr>
              <w:t>Scenario B (Dual connectivity between licensed band LTE (PCell) and NR-U (PSCell))</w:t>
            </w:r>
          </w:p>
          <w:p w14:paraId="67507291" w14:textId="4B333D09" w:rsidR="00BC3EB3" w:rsidRPr="0038677E" w:rsidRDefault="002633AB" w:rsidP="0038677E">
            <w:pPr>
              <w:pStyle w:val="a8"/>
              <w:numPr>
                <w:ilvl w:val="0"/>
                <w:numId w:val="11"/>
              </w:numPr>
              <w:autoSpaceDE w:val="0"/>
              <w:autoSpaceDN w:val="0"/>
              <w:adjustRightInd w:val="0"/>
              <w:snapToGrid w:val="0"/>
              <w:spacing w:after="120"/>
              <w:jc w:val="both"/>
              <w:rPr>
                <w:bCs/>
                <w:lang w:val="en-US" w:eastAsia="zh-CN"/>
              </w:rPr>
            </w:pPr>
            <w:r w:rsidRPr="0038677E">
              <w:rPr>
                <w:bCs/>
                <w:lang w:val="en-US" w:eastAsia="zh-CN"/>
              </w:rPr>
              <w:t>Scenario C (Stand-alone NR-U (PCell))</w:t>
            </w:r>
          </w:p>
          <w:p w14:paraId="14482448" w14:textId="77777777" w:rsidR="00BC3EB3" w:rsidRPr="0038677E" w:rsidRDefault="002633AB" w:rsidP="0038677E">
            <w:pPr>
              <w:pStyle w:val="a8"/>
              <w:numPr>
                <w:ilvl w:val="0"/>
                <w:numId w:val="4"/>
              </w:numPr>
              <w:autoSpaceDE w:val="0"/>
              <w:autoSpaceDN w:val="0"/>
              <w:adjustRightInd w:val="0"/>
              <w:snapToGrid w:val="0"/>
              <w:spacing w:after="120"/>
              <w:jc w:val="both"/>
              <w:rPr>
                <w:bCs/>
                <w:lang w:val="en-US" w:eastAsia="zh-CN"/>
              </w:rPr>
            </w:pPr>
            <w:r w:rsidRPr="0038677E">
              <w:rPr>
                <w:bCs/>
                <w:lang w:val="en-US" w:eastAsia="zh-CN"/>
              </w:rPr>
              <w:t>Option 2</w:t>
            </w:r>
          </w:p>
          <w:p w14:paraId="2EA49E72" w14:textId="77777777" w:rsidR="00BC3EB3" w:rsidRPr="0038677E" w:rsidRDefault="002633AB" w:rsidP="0038677E">
            <w:pPr>
              <w:pStyle w:val="a8"/>
              <w:numPr>
                <w:ilvl w:val="0"/>
                <w:numId w:val="11"/>
              </w:numPr>
              <w:autoSpaceDE w:val="0"/>
              <w:autoSpaceDN w:val="0"/>
              <w:adjustRightInd w:val="0"/>
              <w:snapToGrid w:val="0"/>
              <w:spacing w:after="120"/>
              <w:jc w:val="both"/>
              <w:rPr>
                <w:bCs/>
                <w:lang w:val="en-US" w:eastAsia="zh-CN"/>
              </w:rPr>
            </w:pPr>
            <w:r w:rsidRPr="0038677E">
              <w:rPr>
                <w:bCs/>
                <w:lang w:val="en-US" w:eastAsia="zh-CN"/>
              </w:rPr>
              <w:t>Scenario C (Stand-alone NR-U (PCell))</w:t>
            </w:r>
          </w:p>
          <w:p w14:paraId="5C1074CE" w14:textId="77777777" w:rsidR="0038677E" w:rsidRPr="0038677E" w:rsidRDefault="002633AB" w:rsidP="0038677E">
            <w:pPr>
              <w:pStyle w:val="a8"/>
              <w:numPr>
                <w:ilvl w:val="0"/>
                <w:numId w:val="4"/>
              </w:numPr>
              <w:autoSpaceDE w:val="0"/>
              <w:autoSpaceDN w:val="0"/>
              <w:adjustRightInd w:val="0"/>
              <w:snapToGrid w:val="0"/>
              <w:spacing w:after="120"/>
              <w:jc w:val="both"/>
              <w:rPr>
                <w:bCs/>
                <w:lang w:val="en-US" w:eastAsia="zh-CN"/>
              </w:rPr>
            </w:pPr>
            <w:r w:rsidRPr="0038677E">
              <w:rPr>
                <w:bCs/>
                <w:lang w:eastAsia="zh-CN"/>
              </w:rPr>
              <w:t>Option 3</w:t>
            </w:r>
          </w:p>
          <w:p w14:paraId="09FF87E1" w14:textId="0E4DA9A5" w:rsidR="003D53C4" w:rsidRPr="0038677E" w:rsidRDefault="002633AB" w:rsidP="0038677E">
            <w:pPr>
              <w:pStyle w:val="a8"/>
              <w:numPr>
                <w:ilvl w:val="0"/>
                <w:numId w:val="11"/>
              </w:numPr>
              <w:autoSpaceDE w:val="0"/>
              <w:autoSpaceDN w:val="0"/>
              <w:adjustRightInd w:val="0"/>
              <w:snapToGrid w:val="0"/>
              <w:spacing w:after="120"/>
              <w:jc w:val="both"/>
              <w:rPr>
                <w:bCs/>
                <w:lang w:val="en-US" w:eastAsia="zh-CN"/>
              </w:rPr>
            </w:pPr>
            <w:r w:rsidRPr="0038677E">
              <w:rPr>
                <w:bCs/>
                <w:lang w:val="en-US" w:eastAsia="zh-CN"/>
              </w:rPr>
              <w:t xml:space="preserve">Define demodulation requirements only for Scenario A (LAA), but these requirements can be applied for other scenarios. Meanwhile, only define requirements for single carrier and don’t define requirements for intra-band CA. </w:t>
            </w:r>
          </w:p>
        </w:tc>
      </w:tr>
    </w:tbl>
    <w:p w14:paraId="3287ED95" w14:textId="0B90F85D" w:rsidR="00932236" w:rsidRPr="00403713" w:rsidRDefault="00932236" w:rsidP="00BB1C14">
      <w:pPr>
        <w:jc w:val="both"/>
        <w:rPr>
          <w:lang w:eastAsia="zh-CN"/>
        </w:rPr>
      </w:pPr>
    </w:p>
    <w:p w14:paraId="75285107" w14:textId="63DF595D" w:rsidR="0038677E" w:rsidRDefault="00932236" w:rsidP="00932236">
      <w:pPr>
        <w:jc w:val="both"/>
        <w:rPr>
          <w:lang w:val="en-GB" w:eastAsia="zh-CN"/>
        </w:rPr>
      </w:pPr>
      <w:r>
        <w:rPr>
          <w:lang w:val="en-GB" w:eastAsia="zh-CN"/>
        </w:rPr>
        <w:t>In our view, option 1 is aligned with existing scenario for RRM core requirement. From BS demodulation performance perspective, the deployment scenario should be no</w:t>
      </w:r>
      <w:r w:rsidR="006161AB">
        <w:rPr>
          <w:lang w:val="en-GB" w:eastAsia="zh-CN"/>
        </w:rPr>
        <w:t xml:space="preserve"> impact. Meanwhile, the demodulation performance is defined in a band agnostic manner</w:t>
      </w:r>
      <w:r w:rsidR="002B223B">
        <w:rPr>
          <w:lang w:val="en-GB" w:eastAsia="zh-CN"/>
        </w:rPr>
        <w:t xml:space="preserve">. In Rel-15, the only single </w:t>
      </w:r>
      <w:r w:rsidR="00AB13FF">
        <w:rPr>
          <w:lang w:val="en-GB" w:eastAsia="zh-CN"/>
        </w:rPr>
        <w:t xml:space="preserve">carrier requirement is defined. The LTE LAA can be regarded as baseline. Meanwhile, the requirement can be applied for other scenarios. </w:t>
      </w:r>
    </w:p>
    <w:p w14:paraId="59DFC5B4" w14:textId="77BF08DE" w:rsidR="00BB1C14" w:rsidRDefault="00F1722C" w:rsidP="00BB1C14">
      <w:pPr>
        <w:jc w:val="both"/>
        <w:rPr>
          <w:rFonts w:hint="eastAsia"/>
          <w:b/>
          <w:lang w:eastAsia="zh-CN"/>
        </w:rPr>
      </w:pPr>
      <w:r>
        <w:rPr>
          <w:b/>
          <w:lang w:eastAsia="zh-CN"/>
        </w:rPr>
        <w:t xml:space="preserve">Proposal 1: </w:t>
      </w:r>
      <w:r w:rsidR="00AB13FF" w:rsidRPr="00AB13FF">
        <w:rPr>
          <w:b/>
          <w:lang w:eastAsia="zh-CN"/>
        </w:rPr>
        <w:t>Define demodulation requirements only for Scenario A (LAA), but these requirements can be applied for other scenarios. Meanwhile, only define requirements for single carrier and don’t define requirements for intra-band CA.</w:t>
      </w:r>
    </w:p>
    <w:p w14:paraId="79BF5E77" w14:textId="2B3B234D" w:rsidR="00E17F4C" w:rsidRDefault="00E17F4C" w:rsidP="00777553">
      <w:pPr>
        <w:jc w:val="both"/>
        <w:rPr>
          <w:b/>
          <w:lang w:eastAsia="zh-CN"/>
        </w:rPr>
      </w:pPr>
      <w:r>
        <w:rPr>
          <w:b/>
          <w:lang w:eastAsia="zh-CN"/>
        </w:rPr>
        <w:t>SCS/BW</w:t>
      </w:r>
    </w:p>
    <w:p w14:paraId="64313A8D" w14:textId="08B04BD0" w:rsidR="00F1722C" w:rsidRDefault="000B3B12" w:rsidP="00777553">
      <w:pPr>
        <w:jc w:val="both"/>
        <w:rPr>
          <w:lang w:val="en-GB" w:eastAsia="zh-CN"/>
        </w:rPr>
      </w:pPr>
      <w:r>
        <w:rPr>
          <w:lang w:val="en-GB" w:eastAsia="zh-CN"/>
        </w:rPr>
        <w:t>Regarding the BW, there are two</w:t>
      </w:r>
      <w:r w:rsidR="006426DF">
        <w:rPr>
          <w:lang w:val="en-GB" w:eastAsia="zh-CN"/>
        </w:rPr>
        <w:t xml:space="preserve"> wideband operation</w:t>
      </w:r>
      <w:r w:rsidR="003D53C4">
        <w:rPr>
          <w:lang w:val="en-GB" w:eastAsia="zh-CN"/>
        </w:rPr>
        <w:t xml:space="preserve">s for NR-U. With wideband1, the carrier bandwidth </w:t>
      </w:r>
      <w:r w:rsidR="002268E6">
        <w:rPr>
          <w:lang w:val="en-GB" w:eastAsia="zh-CN"/>
        </w:rPr>
        <w:t xml:space="preserve">is only 20MHz, while 20MHz/40MHz/60MHz/80MHz can be supported for operation wideband2.  </w:t>
      </w:r>
      <w:r w:rsidR="00F1722C">
        <w:rPr>
          <w:lang w:val="en-GB" w:eastAsia="zh-CN"/>
        </w:rPr>
        <w:t>For wideband2, only the LBT channel successful can be used for transmission. The performance between different BW should be similar. In Rel-15, RAN4 has defined the test applicability for different SCS/BW combination. The same test rule can be used to handle it.</w:t>
      </w:r>
    </w:p>
    <w:p w14:paraId="2DAA6D3F" w14:textId="541A2E3F" w:rsidR="002268E6" w:rsidRDefault="00F1722C" w:rsidP="00777553">
      <w:pPr>
        <w:jc w:val="both"/>
        <w:rPr>
          <w:lang w:eastAsia="zh-CN"/>
        </w:rPr>
      </w:pPr>
      <w:r>
        <w:rPr>
          <w:lang w:val="en-GB" w:eastAsia="zh-CN"/>
        </w:rPr>
        <w:lastRenderedPageBreak/>
        <w:t xml:space="preserve">Meanwhile, </w:t>
      </w:r>
      <w:r w:rsidR="002A1110">
        <w:rPr>
          <w:lang w:eastAsia="zh-CN"/>
        </w:rPr>
        <w:t>similar</w:t>
      </w:r>
      <w:r w:rsidR="002268E6">
        <w:rPr>
          <w:lang w:eastAsia="zh-CN"/>
        </w:rPr>
        <w:t xml:space="preserve"> as LTE eLAA design, UL interlace design is importance feature for NR-U to meet the OCB requirement and max PSD requirement. </w:t>
      </w:r>
    </w:p>
    <w:p w14:paraId="5B668F1F" w14:textId="67F7B32B" w:rsidR="002268E6" w:rsidRDefault="00932236" w:rsidP="00777553">
      <w:pPr>
        <w:jc w:val="both"/>
        <w:rPr>
          <w:lang w:eastAsia="zh-CN"/>
        </w:rPr>
      </w:pPr>
      <w:r>
        <w:rPr>
          <w:rFonts w:hint="eastAsia"/>
          <w:lang w:eastAsia="zh-CN"/>
        </w:rPr>
        <w:t>A</w:t>
      </w:r>
      <w:r>
        <w:rPr>
          <w:lang w:eastAsia="zh-CN"/>
        </w:rPr>
        <w:t>s agreed in RAN1</w:t>
      </w:r>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1"/>
      </w:tblGrid>
      <w:tr w:rsidR="00932236" w:rsidRPr="0079750C" w14:paraId="1A92B1CA" w14:textId="77777777" w:rsidTr="00ED16A0">
        <w:trPr>
          <w:trHeight w:val="270"/>
          <w:jc w:val="center"/>
        </w:trPr>
        <w:tc>
          <w:tcPr>
            <w:tcW w:w="9221" w:type="dxa"/>
            <w:shd w:val="clear" w:color="auto" w:fill="auto"/>
          </w:tcPr>
          <w:p w14:paraId="591BCCF5" w14:textId="72C8E8E4" w:rsidR="00932236" w:rsidRPr="00932236" w:rsidRDefault="00932236" w:rsidP="00932236">
            <w:pPr>
              <w:pStyle w:val="a8"/>
              <w:numPr>
                <w:ilvl w:val="0"/>
                <w:numId w:val="4"/>
              </w:numPr>
              <w:autoSpaceDE w:val="0"/>
              <w:autoSpaceDN w:val="0"/>
              <w:adjustRightInd w:val="0"/>
              <w:snapToGrid w:val="0"/>
              <w:spacing w:after="120"/>
              <w:jc w:val="both"/>
              <w:rPr>
                <w:bCs/>
                <w:i/>
                <w:lang w:eastAsia="zh-CN"/>
              </w:rPr>
            </w:pPr>
            <w:r>
              <w:rPr>
                <w:rFonts w:eastAsiaTheme="minorEastAsia" w:hint="eastAsia"/>
                <w:bCs/>
                <w:i/>
                <w:lang w:eastAsia="zh-CN"/>
              </w:rPr>
              <w:t>A</w:t>
            </w:r>
            <w:r>
              <w:rPr>
                <w:rFonts w:eastAsiaTheme="minorEastAsia"/>
                <w:bCs/>
                <w:i/>
                <w:lang w:eastAsia="zh-CN"/>
              </w:rPr>
              <w:t xml:space="preserve"> bandwidth occupied by a PUCCH resource does not exceed the bandwidth corresponding to a 20 MHz carrier/LBT bandwidth</w:t>
            </w:r>
          </w:p>
        </w:tc>
      </w:tr>
    </w:tbl>
    <w:p w14:paraId="209B5DE7" w14:textId="353900DC" w:rsidR="00932236" w:rsidRDefault="00932236" w:rsidP="00777553">
      <w:pPr>
        <w:jc w:val="both"/>
        <w:rPr>
          <w:lang w:eastAsia="zh-CN"/>
        </w:rPr>
      </w:pPr>
    </w:p>
    <w:p w14:paraId="48065B05" w14:textId="77777777" w:rsidR="00AB13FF" w:rsidRDefault="00932236" w:rsidP="00777553">
      <w:pPr>
        <w:jc w:val="both"/>
        <w:rPr>
          <w:lang w:eastAsia="zh-CN"/>
        </w:rPr>
      </w:pPr>
      <w:r>
        <w:rPr>
          <w:lang w:eastAsia="zh-CN"/>
        </w:rPr>
        <w:t>In that sense, only define the 20 MHz with each SCS should be sufficient.</w:t>
      </w:r>
    </w:p>
    <w:p w14:paraId="7CD8D3A6" w14:textId="36DEB3AC" w:rsidR="00DE31AA" w:rsidRPr="00AB13FF" w:rsidRDefault="00C802B4" w:rsidP="00777553">
      <w:pPr>
        <w:jc w:val="both"/>
        <w:rPr>
          <w:lang w:eastAsia="zh-CN"/>
        </w:rPr>
      </w:pPr>
      <w:r>
        <w:rPr>
          <w:lang w:val="en-GB" w:eastAsia="zh-CN"/>
        </w:rPr>
        <w:t>Based on the Rel-15 BS demodulation requirement, the performance difference between different SCS is minor. From the test perspective, there is no need to test all of them, the test applicability for difference SCS can be applied to reduce the test effort.</w:t>
      </w:r>
    </w:p>
    <w:p w14:paraId="1419BA25" w14:textId="161D0BAB" w:rsidR="00777553" w:rsidRPr="00DE0B3D" w:rsidRDefault="00DE31AA" w:rsidP="00777553">
      <w:pPr>
        <w:jc w:val="both"/>
        <w:rPr>
          <w:rFonts w:hint="eastAsia"/>
          <w:b/>
          <w:lang w:eastAsia="zh-CN"/>
        </w:rPr>
      </w:pPr>
      <w:r>
        <w:rPr>
          <w:b/>
          <w:lang w:eastAsia="zh-CN"/>
        </w:rPr>
        <w:t>Proposal 2: Define the demodulation requirement with 20 MHz CBW with TDD 15 KHz and 30 KHz</w:t>
      </w:r>
      <w:r w:rsidR="00E17F4C">
        <w:rPr>
          <w:b/>
          <w:lang w:eastAsia="zh-CN"/>
        </w:rPr>
        <w:t>, only</w:t>
      </w:r>
      <w:r>
        <w:rPr>
          <w:b/>
          <w:lang w:eastAsia="zh-CN"/>
        </w:rPr>
        <w:t xml:space="preserve"> one SCS can be tested.</w:t>
      </w:r>
    </w:p>
    <w:p w14:paraId="2A5DA10C" w14:textId="77777777" w:rsidR="00F1722C" w:rsidRDefault="00F1722C" w:rsidP="00F1722C">
      <w:pPr>
        <w:jc w:val="both"/>
        <w:rPr>
          <w:b/>
          <w:lang w:eastAsia="zh-CN"/>
        </w:rPr>
      </w:pPr>
      <w:r>
        <w:rPr>
          <w:b/>
          <w:lang w:eastAsia="zh-CN"/>
        </w:rPr>
        <w:t>Operation mode</w:t>
      </w:r>
    </w:p>
    <w:p w14:paraId="46024997" w14:textId="0337FFF5" w:rsidR="00BF2FD5" w:rsidRDefault="00670FBA" w:rsidP="00F1722C">
      <w:pPr>
        <w:jc w:val="both"/>
        <w:rPr>
          <w:lang w:eastAsia="zh-CN"/>
        </w:rPr>
      </w:pPr>
      <w:r>
        <w:rPr>
          <w:lang w:eastAsia="zh-CN"/>
        </w:rPr>
        <w:t>Wideband operation 1 is CA scenario with for 20 MH</w:t>
      </w:r>
      <w:r w:rsidR="00BF2FD5">
        <w:rPr>
          <w:lang w:eastAsia="zh-CN"/>
        </w:rPr>
        <w:t>z</w:t>
      </w:r>
      <w:r>
        <w:rPr>
          <w:lang w:eastAsia="zh-CN"/>
        </w:rPr>
        <w:t xml:space="preserve"> each carrier. For each LBT bandwidth, the CCA operation should be performed. </w:t>
      </w:r>
      <w:r w:rsidR="00BF2FD5">
        <w:rPr>
          <w:lang w:eastAsia="zh-CN"/>
        </w:rPr>
        <w:t>For each 20MHz carrier, the performance should be no different.</w:t>
      </w:r>
      <w:r w:rsidR="00BF2FD5">
        <w:rPr>
          <w:rFonts w:hint="eastAsia"/>
          <w:lang w:eastAsia="zh-CN"/>
        </w:rPr>
        <w:t xml:space="preserve"> </w:t>
      </w:r>
      <w:r>
        <w:rPr>
          <w:lang w:eastAsia="zh-CN"/>
        </w:rPr>
        <w:t>In Rel-15, RAN4 has defined the req</w:t>
      </w:r>
      <w:r w:rsidR="00BF2FD5">
        <w:rPr>
          <w:lang w:eastAsia="zh-CN"/>
        </w:rPr>
        <w:t>uirements with 20MHz with single carrier. In our view, the requirements can be reused.</w:t>
      </w:r>
    </w:p>
    <w:p w14:paraId="6F5EFEB0" w14:textId="5D97E8C6" w:rsidR="00F1722C" w:rsidRPr="00DE0B3D" w:rsidRDefault="00670FBA" w:rsidP="00777553">
      <w:pPr>
        <w:jc w:val="both"/>
        <w:rPr>
          <w:rFonts w:hint="eastAsia"/>
          <w:b/>
          <w:lang w:eastAsia="zh-CN"/>
        </w:rPr>
      </w:pPr>
      <w:r>
        <w:rPr>
          <w:b/>
          <w:lang w:eastAsia="zh-CN"/>
        </w:rPr>
        <w:t>Proposal 3: Do not define requirements for wideband operation 1.</w:t>
      </w:r>
    </w:p>
    <w:p w14:paraId="1D52DE49" w14:textId="3FFF20D3" w:rsidR="00C802B4" w:rsidRDefault="00777553" w:rsidP="00C802B4">
      <w:pPr>
        <w:jc w:val="both"/>
        <w:rPr>
          <w:b/>
          <w:lang w:eastAsia="zh-CN"/>
        </w:rPr>
      </w:pPr>
      <w:r>
        <w:rPr>
          <w:b/>
          <w:lang w:eastAsia="zh-CN"/>
        </w:rPr>
        <w:t>Test Scope of PUSCH</w:t>
      </w:r>
    </w:p>
    <w:p w14:paraId="19942FDE" w14:textId="7BC0A421" w:rsidR="002D68C7" w:rsidRDefault="00BF2FD5" w:rsidP="00C802B4">
      <w:pPr>
        <w:jc w:val="both"/>
        <w:rPr>
          <w:lang w:val="en-GB" w:eastAsia="zh-CN"/>
        </w:rPr>
      </w:pPr>
      <w:r>
        <w:rPr>
          <w:lang w:val="en-GB" w:eastAsia="zh-CN"/>
        </w:rPr>
        <w:t xml:space="preserve">In Rel-15, RAN4 has </w:t>
      </w:r>
      <w:r w:rsidR="002D68C7">
        <w:rPr>
          <w:lang w:val="en-GB" w:eastAsia="zh-CN"/>
        </w:rPr>
        <w:t>defined</w:t>
      </w:r>
      <w:r>
        <w:rPr>
          <w:lang w:val="en-GB" w:eastAsia="zh-CN"/>
        </w:rPr>
        <w:t xml:space="preserve"> UCI multiplexed on PUSCH performance requirement</w:t>
      </w:r>
      <w:r w:rsidR="002D68C7">
        <w:rPr>
          <w:lang w:val="en-GB" w:eastAsia="zh-CN"/>
        </w:rPr>
        <w:t>, where CSI part1 and CSI part2 are included</w:t>
      </w:r>
      <w:r w:rsidR="002D68C7">
        <w:rPr>
          <w:rFonts w:hint="eastAsia"/>
          <w:lang w:val="en-GB" w:eastAsia="zh-CN"/>
        </w:rPr>
        <w:t>.</w:t>
      </w:r>
      <w:r w:rsidR="002D68C7">
        <w:rPr>
          <w:lang w:val="en-GB" w:eastAsia="zh-CN"/>
        </w:rPr>
        <w:t xml:space="preserve"> For the mapping rule, CSI part 1information is mapped starting on the first available non-DMRS symbols regardless of number of DM</w:t>
      </w:r>
      <w:r w:rsidR="00160890">
        <w:rPr>
          <w:lang w:val="en-GB" w:eastAsia="zh-CN"/>
        </w:rPr>
        <w:t>RS symbols i</w:t>
      </w:r>
      <w:r w:rsidR="002D68C7">
        <w:rPr>
          <w:lang w:val="en-GB" w:eastAsia="zh-CN"/>
        </w:rPr>
        <w:t>n PUSCH tra</w:t>
      </w:r>
      <w:r w:rsidR="00160890">
        <w:rPr>
          <w:lang w:val="en-GB" w:eastAsia="zh-CN"/>
        </w:rPr>
        <w:t>nsmission as follows</w:t>
      </w:r>
    </w:p>
    <w:tbl>
      <w:tblPr>
        <w:tblW w:w="4560" w:type="dxa"/>
        <w:jc w:val="center"/>
        <w:tblLook w:val="04A0" w:firstRow="1" w:lastRow="0" w:firstColumn="1" w:lastColumn="0" w:noHBand="0" w:noVBand="1"/>
      </w:tblPr>
      <w:tblGrid>
        <w:gridCol w:w="360"/>
        <w:gridCol w:w="360"/>
        <w:gridCol w:w="340"/>
        <w:gridCol w:w="340"/>
        <w:gridCol w:w="320"/>
        <w:gridCol w:w="360"/>
        <w:gridCol w:w="380"/>
        <w:gridCol w:w="369"/>
        <w:gridCol w:w="391"/>
        <w:gridCol w:w="340"/>
        <w:gridCol w:w="360"/>
        <w:gridCol w:w="340"/>
        <w:gridCol w:w="360"/>
      </w:tblGrid>
      <w:tr w:rsidR="002D68C7" w:rsidRPr="002F62EB" w14:paraId="5CE4100C" w14:textId="77777777" w:rsidTr="00ED16A0">
        <w:trPr>
          <w:trHeight w:val="290"/>
          <w:jc w:val="center"/>
        </w:trPr>
        <w:tc>
          <w:tcPr>
            <w:tcW w:w="360" w:type="dxa"/>
            <w:tcBorders>
              <w:top w:val="single" w:sz="4" w:space="0" w:color="auto"/>
              <w:left w:val="single" w:sz="4" w:space="0" w:color="auto"/>
              <w:bottom w:val="single" w:sz="4" w:space="0" w:color="auto"/>
              <w:right w:val="single" w:sz="4" w:space="0" w:color="auto"/>
            </w:tcBorders>
            <w:shd w:val="clear" w:color="000000" w:fill="00B0F0"/>
            <w:noWrap/>
            <w:vAlign w:val="bottom"/>
            <w:hideMark/>
          </w:tcPr>
          <w:p w14:paraId="4B9A67BB"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single" w:sz="4" w:space="0" w:color="auto"/>
              <w:left w:val="nil"/>
              <w:bottom w:val="single" w:sz="4" w:space="0" w:color="auto"/>
              <w:right w:val="single" w:sz="4" w:space="0" w:color="auto"/>
            </w:tcBorders>
            <w:shd w:val="clear" w:color="000000" w:fill="E26B0A"/>
            <w:noWrap/>
            <w:vAlign w:val="bottom"/>
            <w:hideMark/>
          </w:tcPr>
          <w:p w14:paraId="7D8A4287"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single" w:sz="4" w:space="0" w:color="auto"/>
              <w:left w:val="nil"/>
              <w:bottom w:val="single" w:sz="4" w:space="0" w:color="auto"/>
              <w:right w:val="single" w:sz="4" w:space="0" w:color="auto"/>
            </w:tcBorders>
            <w:shd w:val="clear" w:color="000000" w:fill="E26B0A"/>
            <w:noWrap/>
            <w:vAlign w:val="bottom"/>
            <w:hideMark/>
          </w:tcPr>
          <w:p w14:paraId="3C272DD4"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single" w:sz="4" w:space="0" w:color="auto"/>
              <w:left w:val="nil"/>
              <w:bottom w:val="single" w:sz="4" w:space="0" w:color="auto"/>
              <w:right w:val="single" w:sz="4" w:space="0" w:color="auto"/>
            </w:tcBorders>
            <w:shd w:val="clear" w:color="000000" w:fill="7030A0"/>
            <w:noWrap/>
            <w:vAlign w:val="bottom"/>
            <w:hideMark/>
          </w:tcPr>
          <w:p w14:paraId="4615F05D" w14:textId="77777777" w:rsidR="002D68C7" w:rsidRPr="002F62EB" w:rsidRDefault="002D68C7" w:rsidP="00ED16A0">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320" w:type="dxa"/>
            <w:tcBorders>
              <w:top w:val="single" w:sz="4" w:space="0" w:color="auto"/>
              <w:left w:val="nil"/>
              <w:bottom w:val="single" w:sz="4" w:space="0" w:color="auto"/>
              <w:right w:val="single" w:sz="4" w:space="0" w:color="auto"/>
            </w:tcBorders>
            <w:shd w:val="clear" w:color="000000" w:fill="E26B0A"/>
            <w:noWrap/>
            <w:vAlign w:val="bottom"/>
            <w:hideMark/>
          </w:tcPr>
          <w:p w14:paraId="52B2EB2A"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single" w:sz="4" w:space="0" w:color="auto"/>
              <w:left w:val="nil"/>
              <w:bottom w:val="single" w:sz="4" w:space="0" w:color="auto"/>
              <w:right w:val="single" w:sz="4" w:space="0" w:color="auto"/>
            </w:tcBorders>
            <w:shd w:val="clear" w:color="000000" w:fill="E26B0A"/>
            <w:noWrap/>
            <w:vAlign w:val="bottom"/>
            <w:hideMark/>
          </w:tcPr>
          <w:p w14:paraId="34F479C2"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80" w:type="dxa"/>
            <w:tcBorders>
              <w:top w:val="single" w:sz="4" w:space="0" w:color="auto"/>
              <w:left w:val="nil"/>
              <w:bottom w:val="single" w:sz="4" w:space="0" w:color="auto"/>
              <w:right w:val="single" w:sz="4" w:space="0" w:color="auto"/>
            </w:tcBorders>
            <w:shd w:val="clear" w:color="auto" w:fill="auto"/>
            <w:noWrap/>
            <w:vAlign w:val="bottom"/>
            <w:hideMark/>
          </w:tcPr>
          <w:p w14:paraId="21EFD69A"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single" w:sz="4" w:space="0" w:color="auto"/>
              <w:left w:val="nil"/>
              <w:bottom w:val="single" w:sz="4" w:space="0" w:color="auto"/>
              <w:right w:val="single" w:sz="4" w:space="0" w:color="auto"/>
            </w:tcBorders>
            <w:shd w:val="clear" w:color="auto" w:fill="auto"/>
            <w:noWrap/>
            <w:vAlign w:val="bottom"/>
            <w:hideMark/>
          </w:tcPr>
          <w:p w14:paraId="0908A498"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single" w:sz="4" w:space="0" w:color="auto"/>
              <w:left w:val="nil"/>
              <w:bottom w:val="single" w:sz="4" w:space="0" w:color="auto"/>
              <w:right w:val="single" w:sz="4" w:space="0" w:color="auto"/>
            </w:tcBorders>
            <w:shd w:val="clear" w:color="auto" w:fill="auto"/>
            <w:noWrap/>
            <w:vAlign w:val="bottom"/>
            <w:hideMark/>
          </w:tcPr>
          <w:p w14:paraId="2B9F1C1C"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single" w:sz="4" w:space="0" w:color="auto"/>
              <w:left w:val="nil"/>
              <w:bottom w:val="single" w:sz="4" w:space="0" w:color="auto"/>
              <w:right w:val="single" w:sz="4" w:space="0" w:color="auto"/>
            </w:tcBorders>
            <w:shd w:val="clear" w:color="000000" w:fill="7030A0"/>
            <w:noWrap/>
            <w:vAlign w:val="bottom"/>
            <w:hideMark/>
          </w:tcPr>
          <w:p w14:paraId="12061D31"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single" w:sz="4" w:space="0" w:color="auto"/>
              <w:left w:val="nil"/>
              <w:bottom w:val="single" w:sz="4" w:space="0" w:color="auto"/>
              <w:right w:val="single" w:sz="4" w:space="0" w:color="auto"/>
            </w:tcBorders>
            <w:shd w:val="clear" w:color="auto" w:fill="auto"/>
            <w:noWrap/>
            <w:vAlign w:val="bottom"/>
            <w:hideMark/>
          </w:tcPr>
          <w:p w14:paraId="0F9A8B10"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single" w:sz="4" w:space="0" w:color="auto"/>
              <w:left w:val="nil"/>
              <w:bottom w:val="single" w:sz="4" w:space="0" w:color="auto"/>
              <w:right w:val="single" w:sz="4" w:space="0" w:color="auto"/>
            </w:tcBorders>
            <w:shd w:val="clear" w:color="auto" w:fill="auto"/>
            <w:noWrap/>
            <w:vAlign w:val="bottom"/>
            <w:hideMark/>
          </w:tcPr>
          <w:p w14:paraId="36D5A95F"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single" w:sz="4" w:space="0" w:color="auto"/>
              <w:left w:val="nil"/>
              <w:bottom w:val="single" w:sz="4" w:space="0" w:color="auto"/>
              <w:right w:val="single" w:sz="4" w:space="0" w:color="auto"/>
            </w:tcBorders>
            <w:shd w:val="clear" w:color="auto" w:fill="auto"/>
            <w:noWrap/>
            <w:vAlign w:val="bottom"/>
            <w:hideMark/>
          </w:tcPr>
          <w:p w14:paraId="3DCF8312"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r>
      <w:tr w:rsidR="002D68C7" w:rsidRPr="002F62EB" w14:paraId="08D53C02" w14:textId="77777777" w:rsidTr="00ED16A0">
        <w:trPr>
          <w:trHeight w:val="290"/>
          <w:jc w:val="center"/>
        </w:trPr>
        <w:tc>
          <w:tcPr>
            <w:tcW w:w="360" w:type="dxa"/>
            <w:tcBorders>
              <w:top w:val="nil"/>
              <w:left w:val="single" w:sz="4" w:space="0" w:color="auto"/>
              <w:bottom w:val="single" w:sz="4" w:space="0" w:color="auto"/>
              <w:right w:val="single" w:sz="4" w:space="0" w:color="auto"/>
            </w:tcBorders>
            <w:shd w:val="clear" w:color="000000" w:fill="00B0F0"/>
            <w:noWrap/>
            <w:vAlign w:val="bottom"/>
            <w:hideMark/>
          </w:tcPr>
          <w:p w14:paraId="34487347"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000000" w:fill="E26B0A"/>
            <w:noWrap/>
            <w:vAlign w:val="bottom"/>
            <w:hideMark/>
          </w:tcPr>
          <w:p w14:paraId="5A7B393E"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E26B0A"/>
            <w:noWrap/>
            <w:vAlign w:val="bottom"/>
            <w:hideMark/>
          </w:tcPr>
          <w:p w14:paraId="444FE02E"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7030A0"/>
            <w:noWrap/>
            <w:vAlign w:val="bottom"/>
            <w:hideMark/>
          </w:tcPr>
          <w:p w14:paraId="47582AB0" w14:textId="77777777" w:rsidR="002D68C7" w:rsidRPr="002F62EB" w:rsidRDefault="002D68C7" w:rsidP="00ED16A0">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320" w:type="dxa"/>
            <w:tcBorders>
              <w:top w:val="nil"/>
              <w:left w:val="nil"/>
              <w:bottom w:val="single" w:sz="4" w:space="0" w:color="auto"/>
              <w:right w:val="single" w:sz="4" w:space="0" w:color="auto"/>
            </w:tcBorders>
            <w:shd w:val="clear" w:color="000000" w:fill="E26B0A"/>
            <w:noWrap/>
            <w:vAlign w:val="bottom"/>
            <w:hideMark/>
          </w:tcPr>
          <w:p w14:paraId="1C6A83F2"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000000" w:fill="E26B0A"/>
            <w:noWrap/>
            <w:vAlign w:val="bottom"/>
            <w:hideMark/>
          </w:tcPr>
          <w:p w14:paraId="3D54A4DE"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80" w:type="dxa"/>
            <w:tcBorders>
              <w:top w:val="nil"/>
              <w:left w:val="nil"/>
              <w:bottom w:val="single" w:sz="4" w:space="0" w:color="auto"/>
              <w:right w:val="single" w:sz="4" w:space="0" w:color="auto"/>
            </w:tcBorders>
            <w:shd w:val="clear" w:color="000000" w:fill="E26B0A"/>
            <w:noWrap/>
            <w:vAlign w:val="bottom"/>
            <w:hideMark/>
          </w:tcPr>
          <w:p w14:paraId="7345BD33"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auto" w:fill="auto"/>
            <w:noWrap/>
            <w:vAlign w:val="bottom"/>
            <w:hideMark/>
          </w:tcPr>
          <w:p w14:paraId="55784496"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01EC2076"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7030A0"/>
            <w:noWrap/>
            <w:vAlign w:val="bottom"/>
            <w:hideMark/>
          </w:tcPr>
          <w:p w14:paraId="5AA60CE8"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2F4A0969"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auto" w:fill="auto"/>
            <w:noWrap/>
            <w:vAlign w:val="bottom"/>
            <w:hideMark/>
          </w:tcPr>
          <w:p w14:paraId="4657C58E"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3042AC35"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r>
      <w:tr w:rsidR="002D68C7" w:rsidRPr="002F62EB" w14:paraId="448DA4C1" w14:textId="77777777" w:rsidTr="00ED16A0">
        <w:trPr>
          <w:trHeight w:val="290"/>
          <w:jc w:val="center"/>
        </w:trPr>
        <w:tc>
          <w:tcPr>
            <w:tcW w:w="360" w:type="dxa"/>
            <w:tcBorders>
              <w:top w:val="nil"/>
              <w:left w:val="single" w:sz="4" w:space="0" w:color="auto"/>
              <w:bottom w:val="single" w:sz="4" w:space="0" w:color="auto"/>
              <w:right w:val="single" w:sz="4" w:space="0" w:color="auto"/>
            </w:tcBorders>
            <w:shd w:val="clear" w:color="000000" w:fill="00B0F0"/>
            <w:noWrap/>
            <w:vAlign w:val="bottom"/>
            <w:hideMark/>
          </w:tcPr>
          <w:p w14:paraId="776BC887"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000000" w:fill="00B0F0"/>
            <w:noWrap/>
            <w:vAlign w:val="bottom"/>
            <w:hideMark/>
          </w:tcPr>
          <w:p w14:paraId="7CF8DEE5"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E26B0A"/>
            <w:noWrap/>
            <w:vAlign w:val="bottom"/>
            <w:hideMark/>
          </w:tcPr>
          <w:p w14:paraId="728C0122"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7030A0"/>
            <w:noWrap/>
            <w:vAlign w:val="bottom"/>
            <w:hideMark/>
          </w:tcPr>
          <w:p w14:paraId="00145EA1" w14:textId="77777777" w:rsidR="002D68C7" w:rsidRPr="002F62EB" w:rsidRDefault="002D68C7" w:rsidP="00ED16A0">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320" w:type="dxa"/>
            <w:tcBorders>
              <w:top w:val="nil"/>
              <w:left w:val="nil"/>
              <w:bottom w:val="single" w:sz="4" w:space="0" w:color="auto"/>
              <w:right w:val="single" w:sz="4" w:space="0" w:color="auto"/>
            </w:tcBorders>
            <w:shd w:val="clear" w:color="000000" w:fill="E26B0A"/>
            <w:noWrap/>
            <w:vAlign w:val="bottom"/>
            <w:hideMark/>
          </w:tcPr>
          <w:p w14:paraId="287F01E8"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000000" w:fill="E26B0A"/>
            <w:noWrap/>
            <w:vAlign w:val="bottom"/>
            <w:hideMark/>
          </w:tcPr>
          <w:p w14:paraId="2B78FCB2"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80" w:type="dxa"/>
            <w:tcBorders>
              <w:top w:val="nil"/>
              <w:left w:val="nil"/>
              <w:bottom w:val="single" w:sz="4" w:space="0" w:color="auto"/>
              <w:right w:val="single" w:sz="4" w:space="0" w:color="auto"/>
            </w:tcBorders>
            <w:shd w:val="clear" w:color="auto" w:fill="auto"/>
            <w:noWrap/>
            <w:vAlign w:val="bottom"/>
            <w:hideMark/>
          </w:tcPr>
          <w:p w14:paraId="5B8310DA"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auto" w:fill="auto"/>
            <w:noWrap/>
            <w:vAlign w:val="bottom"/>
            <w:hideMark/>
          </w:tcPr>
          <w:p w14:paraId="4E2A7361"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4D993790"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7030A0"/>
            <w:noWrap/>
            <w:vAlign w:val="bottom"/>
            <w:hideMark/>
          </w:tcPr>
          <w:p w14:paraId="09F57BAA"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2995CEE6"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auto" w:fill="auto"/>
            <w:noWrap/>
            <w:vAlign w:val="bottom"/>
            <w:hideMark/>
          </w:tcPr>
          <w:p w14:paraId="732F127C"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6FE52371"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r>
      <w:tr w:rsidR="002D68C7" w:rsidRPr="002F62EB" w14:paraId="4F937E8C" w14:textId="77777777" w:rsidTr="00ED16A0">
        <w:trPr>
          <w:trHeight w:val="290"/>
          <w:jc w:val="center"/>
        </w:trPr>
        <w:tc>
          <w:tcPr>
            <w:tcW w:w="360" w:type="dxa"/>
            <w:tcBorders>
              <w:top w:val="nil"/>
              <w:left w:val="single" w:sz="4" w:space="0" w:color="auto"/>
              <w:bottom w:val="single" w:sz="4" w:space="0" w:color="auto"/>
              <w:right w:val="single" w:sz="4" w:space="0" w:color="auto"/>
            </w:tcBorders>
            <w:shd w:val="clear" w:color="000000" w:fill="00B0F0"/>
            <w:noWrap/>
            <w:vAlign w:val="bottom"/>
            <w:hideMark/>
          </w:tcPr>
          <w:p w14:paraId="08F65FF3"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000000" w:fill="E26B0A"/>
            <w:noWrap/>
            <w:vAlign w:val="bottom"/>
            <w:hideMark/>
          </w:tcPr>
          <w:p w14:paraId="6ECBACF7"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E26B0A"/>
            <w:noWrap/>
            <w:vAlign w:val="bottom"/>
            <w:hideMark/>
          </w:tcPr>
          <w:p w14:paraId="16B768B5"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7030A0"/>
            <w:noWrap/>
            <w:vAlign w:val="bottom"/>
            <w:hideMark/>
          </w:tcPr>
          <w:p w14:paraId="1538ADAA" w14:textId="77777777" w:rsidR="002D68C7" w:rsidRPr="002F62EB" w:rsidRDefault="002D68C7" w:rsidP="00ED16A0">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320" w:type="dxa"/>
            <w:tcBorders>
              <w:top w:val="nil"/>
              <w:left w:val="nil"/>
              <w:bottom w:val="single" w:sz="4" w:space="0" w:color="auto"/>
              <w:right w:val="single" w:sz="4" w:space="0" w:color="auto"/>
            </w:tcBorders>
            <w:shd w:val="clear" w:color="000000" w:fill="FF0000"/>
            <w:noWrap/>
            <w:vAlign w:val="bottom"/>
            <w:hideMark/>
          </w:tcPr>
          <w:p w14:paraId="3A6B184B"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000000" w:fill="E26B0A"/>
            <w:noWrap/>
            <w:vAlign w:val="bottom"/>
            <w:hideMark/>
          </w:tcPr>
          <w:p w14:paraId="398FBE4D"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80" w:type="dxa"/>
            <w:tcBorders>
              <w:top w:val="nil"/>
              <w:left w:val="nil"/>
              <w:bottom w:val="single" w:sz="4" w:space="0" w:color="auto"/>
              <w:right w:val="single" w:sz="4" w:space="0" w:color="auto"/>
            </w:tcBorders>
            <w:shd w:val="clear" w:color="000000" w:fill="E26B0A"/>
            <w:noWrap/>
            <w:vAlign w:val="bottom"/>
            <w:hideMark/>
          </w:tcPr>
          <w:p w14:paraId="5A846DA2"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auto" w:fill="auto"/>
            <w:noWrap/>
            <w:vAlign w:val="bottom"/>
            <w:hideMark/>
          </w:tcPr>
          <w:p w14:paraId="256EBBA4"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2421499D"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7030A0"/>
            <w:noWrap/>
            <w:vAlign w:val="bottom"/>
            <w:hideMark/>
          </w:tcPr>
          <w:p w14:paraId="2C11C701"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410C4954"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auto" w:fill="auto"/>
            <w:noWrap/>
            <w:vAlign w:val="bottom"/>
            <w:hideMark/>
          </w:tcPr>
          <w:p w14:paraId="0F65FECD"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56ECA56F"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r>
      <w:tr w:rsidR="002D68C7" w:rsidRPr="002F62EB" w14:paraId="2383E074" w14:textId="77777777" w:rsidTr="00ED16A0">
        <w:trPr>
          <w:trHeight w:val="290"/>
          <w:jc w:val="center"/>
        </w:trPr>
        <w:tc>
          <w:tcPr>
            <w:tcW w:w="360" w:type="dxa"/>
            <w:tcBorders>
              <w:top w:val="nil"/>
              <w:left w:val="single" w:sz="4" w:space="0" w:color="auto"/>
              <w:bottom w:val="single" w:sz="4" w:space="0" w:color="auto"/>
              <w:right w:val="single" w:sz="4" w:space="0" w:color="auto"/>
            </w:tcBorders>
            <w:shd w:val="clear" w:color="000000" w:fill="00B0F0"/>
            <w:noWrap/>
            <w:vAlign w:val="bottom"/>
            <w:hideMark/>
          </w:tcPr>
          <w:p w14:paraId="686A97ED"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000000" w:fill="E26B0A"/>
            <w:noWrap/>
            <w:vAlign w:val="bottom"/>
            <w:hideMark/>
          </w:tcPr>
          <w:p w14:paraId="5C533B7C"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E26B0A"/>
            <w:noWrap/>
            <w:vAlign w:val="bottom"/>
            <w:hideMark/>
          </w:tcPr>
          <w:p w14:paraId="001DDC77"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7030A0"/>
            <w:noWrap/>
            <w:vAlign w:val="bottom"/>
            <w:hideMark/>
          </w:tcPr>
          <w:p w14:paraId="149F8199" w14:textId="77777777" w:rsidR="002D68C7" w:rsidRPr="002F62EB" w:rsidRDefault="002D68C7" w:rsidP="00ED16A0">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320" w:type="dxa"/>
            <w:tcBorders>
              <w:top w:val="nil"/>
              <w:left w:val="nil"/>
              <w:bottom w:val="single" w:sz="4" w:space="0" w:color="auto"/>
              <w:right w:val="single" w:sz="4" w:space="0" w:color="auto"/>
            </w:tcBorders>
            <w:shd w:val="clear" w:color="000000" w:fill="E26B0A"/>
            <w:noWrap/>
            <w:vAlign w:val="bottom"/>
            <w:hideMark/>
          </w:tcPr>
          <w:p w14:paraId="463B7F2F"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000000" w:fill="E26B0A"/>
            <w:noWrap/>
            <w:vAlign w:val="bottom"/>
            <w:hideMark/>
          </w:tcPr>
          <w:p w14:paraId="738B038C"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80" w:type="dxa"/>
            <w:tcBorders>
              <w:top w:val="nil"/>
              <w:left w:val="nil"/>
              <w:bottom w:val="single" w:sz="4" w:space="0" w:color="auto"/>
              <w:right w:val="single" w:sz="4" w:space="0" w:color="auto"/>
            </w:tcBorders>
            <w:shd w:val="clear" w:color="auto" w:fill="auto"/>
            <w:noWrap/>
            <w:vAlign w:val="bottom"/>
            <w:hideMark/>
          </w:tcPr>
          <w:p w14:paraId="3713FD3C"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auto" w:fill="auto"/>
            <w:noWrap/>
            <w:vAlign w:val="bottom"/>
            <w:hideMark/>
          </w:tcPr>
          <w:p w14:paraId="14E6A584"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6F686DB3"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7030A0"/>
            <w:noWrap/>
            <w:vAlign w:val="bottom"/>
            <w:hideMark/>
          </w:tcPr>
          <w:p w14:paraId="14456770"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459DED75"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auto" w:fill="auto"/>
            <w:noWrap/>
            <w:vAlign w:val="bottom"/>
            <w:hideMark/>
          </w:tcPr>
          <w:p w14:paraId="56AB7D11"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0BE9CDAB"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r>
      <w:tr w:rsidR="002D68C7" w:rsidRPr="002F62EB" w14:paraId="402AA2BA" w14:textId="77777777" w:rsidTr="00ED16A0">
        <w:trPr>
          <w:trHeight w:val="290"/>
          <w:jc w:val="center"/>
        </w:trPr>
        <w:tc>
          <w:tcPr>
            <w:tcW w:w="360" w:type="dxa"/>
            <w:tcBorders>
              <w:top w:val="nil"/>
              <w:left w:val="single" w:sz="4" w:space="0" w:color="auto"/>
              <w:bottom w:val="single" w:sz="4" w:space="0" w:color="auto"/>
              <w:right w:val="single" w:sz="4" w:space="0" w:color="auto"/>
            </w:tcBorders>
            <w:shd w:val="clear" w:color="000000" w:fill="00B0F0"/>
            <w:noWrap/>
            <w:vAlign w:val="bottom"/>
            <w:hideMark/>
          </w:tcPr>
          <w:p w14:paraId="154698FC"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000000" w:fill="00B0F0"/>
            <w:noWrap/>
            <w:vAlign w:val="bottom"/>
            <w:hideMark/>
          </w:tcPr>
          <w:p w14:paraId="5067C307"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E26B0A"/>
            <w:noWrap/>
            <w:vAlign w:val="bottom"/>
            <w:hideMark/>
          </w:tcPr>
          <w:p w14:paraId="37B1C853"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7030A0"/>
            <w:noWrap/>
            <w:vAlign w:val="bottom"/>
            <w:hideMark/>
          </w:tcPr>
          <w:p w14:paraId="3A5ED764" w14:textId="77777777" w:rsidR="002D68C7" w:rsidRPr="002F62EB" w:rsidRDefault="002D68C7" w:rsidP="00ED16A0">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320" w:type="dxa"/>
            <w:tcBorders>
              <w:top w:val="nil"/>
              <w:left w:val="nil"/>
              <w:bottom w:val="single" w:sz="4" w:space="0" w:color="auto"/>
              <w:right w:val="single" w:sz="4" w:space="0" w:color="auto"/>
            </w:tcBorders>
            <w:shd w:val="clear" w:color="000000" w:fill="FF0000"/>
            <w:noWrap/>
            <w:vAlign w:val="bottom"/>
            <w:hideMark/>
          </w:tcPr>
          <w:p w14:paraId="6379FCDB"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000000" w:fill="E26B0A"/>
            <w:noWrap/>
            <w:vAlign w:val="bottom"/>
            <w:hideMark/>
          </w:tcPr>
          <w:p w14:paraId="59E63C1E"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80" w:type="dxa"/>
            <w:tcBorders>
              <w:top w:val="nil"/>
              <w:left w:val="nil"/>
              <w:bottom w:val="single" w:sz="4" w:space="0" w:color="auto"/>
              <w:right w:val="single" w:sz="4" w:space="0" w:color="auto"/>
            </w:tcBorders>
            <w:shd w:val="clear" w:color="000000" w:fill="E26B0A"/>
            <w:noWrap/>
            <w:vAlign w:val="bottom"/>
            <w:hideMark/>
          </w:tcPr>
          <w:p w14:paraId="709D2D94"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auto" w:fill="auto"/>
            <w:noWrap/>
            <w:vAlign w:val="bottom"/>
            <w:hideMark/>
          </w:tcPr>
          <w:p w14:paraId="58EA6912"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33CDBD5E"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7030A0"/>
            <w:noWrap/>
            <w:vAlign w:val="bottom"/>
            <w:hideMark/>
          </w:tcPr>
          <w:p w14:paraId="76E69337"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06AA9D8B"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auto" w:fill="auto"/>
            <w:noWrap/>
            <w:vAlign w:val="bottom"/>
            <w:hideMark/>
          </w:tcPr>
          <w:p w14:paraId="5A6A9B03"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46C9A0CD"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r>
      <w:tr w:rsidR="002D68C7" w:rsidRPr="002F62EB" w14:paraId="760A509B" w14:textId="77777777" w:rsidTr="00ED16A0">
        <w:trPr>
          <w:trHeight w:val="290"/>
          <w:jc w:val="center"/>
        </w:trPr>
        <w:tc>
          <w:tcPr>
            <w:tcW w:w="360" w:type="dxa"/>
            <w:tcBorders>
              <w:top w:val="nil"/>
              <w:left w:val="single" w:sz="4" w:space="0" w:color="auto"/>
              <w:bottom w:val="single" w:sz="4" w:space="0" w:color="auto"/>
              <w:right w:val="single" w:sz="4" w:space="0" w:color="auto"/>
            </w:tcBorders>
            <w:shd w:val="clear" w:color="000000" w:fill="00B0F0"/>
            <w:noWrap/>
            <w:vAlign w:val="bottom"/>
            <w:hideMark/>
          </w:tcPr>
          <w:p w14:paraId="3EB193A2"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000000" w:fill="E26B0A"/>
            <w:noWrap/>
            <w:vAlign w:val="bottom"/>
            <w:hideMark/>
          </w:tcPr>
          <w:p w14:paraId="3D79946E"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E26B0A"/>
            <w:noWrap/>
            <w:vAlign w:val="bottom"/>
            <w:hideMark/>
          </w:tcPr>
          <w:p w14:paraId="7C400CFC"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7030A0"/>
            <w:noWrap/>
            <w:vAlign w:val="bottom"/>
            <w:hideMark/>
          </w:tcPr>
          <w:p w14:paraId="403F1542" w14:textId="77777777" w:rsidR="002D68C7" w:rsidRPr="002F62EB" w:rsidRDefault="002D68C7" w:rsidP="00ED16A0">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320" w:type="dxa"/>
            <w:tcBorders>
              <w:top w:val="nil"/>
              <w:left w:val="nil"/>
              <w:bottom w:val="single" w:sz="4" w:space="0" w:color="auto"/>
              <w:right w:val="single" w:sz="4" w:space="0" w:color="auto"/>
            </w:tcBorders>
            <w:shd w:val="clear" w:color="000000" w:fill="E26B0A"/>
            <w:noWrap/>
            <w:vAlign w:val="bottom"/>
            <w:hideMark/>
          </w:tcPr>
          <w:p w14:paraId="4F1F6C9A"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000000" w:fill="E26B0A"/>
            <w:noWrap/>
            <w:vAlign w:val="bottom"/>
            <w:hideMark/>
          </w:tcPr>
          <w:p w14:paraId="039631CE"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80" w:type="dxa"/>
            <w:tcBorders>
              <w:top w:val="nil"/>
              <w:left w:val="nil"/>
              <w:bottom w:val="single" w:sz="4" w:space="0" w:color="auto"/>
              <w:right w:val="single" w:sz="4" w:space="0" w:color="auto"/>
            </w:tcBorders>
            <w:shd w:val="clear" w:color="auto" w:fill="auto"/>
            <w:noWrap/>
            <w:vAlign w:val="bottom"/>
            <w:hideMark/>
          </w:tcPr>
          <w:p w14:paraId="340167DB"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auto" w:fill="auto"/>
            <w:noWrap/>
            <w:vAlign w:val="bottom"/>
            <w:hideMark/>
          </w:tcPr>
          <w:p w14:paraId="34FA02FE"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76519A38"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7030A0"/>
            <w:noWrap/>
            <w:vAlign w:val="bottom"/>
            <w:hideMark/>
          </w:tcPr>
          <w:p w14:paraId="33964F47"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286C373A"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auto" w:fill="auto"/>
            <w:noWrap/>
            <w:vAlign w:val="bottom"/>
            <w:hideMark/>
          </w:tcPr>
          <w:p w14:paraId="5A8F7D24"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4DC0BC72"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r>
      <w:tr w:rsidR="002D68C7" w:rsidRPr="002F62EB" w14:paraId="2D5F55AD" w14:textId="77777777" w:rsidTr="00ED16A0">
        <w:trPr>
          <w:trHeight w:val="290"/>
          <w:jc w:val="center"/>
        </w:trPr>
        <w:tc>
          <w:tcPr>
            <w:tcW w:w="360" w:type="dxa"/>
            <w:tcBorders>
              <w:top w:val="nil"/>
              <w:left w:val="single" w:sz="4" w:space="0" w:color="auto"/>
              <w:bottom w:val="single" w:sz="4" w:space="0" w:color="auto"/>
              <w:right w:val="single" w:sz="4" w:space="0" w:color="auto"/>
            </w:tcBorders>
            <w:shd w:val="clear" w:color="000000" w:fill="00B0F0"/>
            <w:noWrap/>
            <w:vAlign w:val="bottom"/>
            <w:hideMark/>
          </w:tcPr>
          <w:p w14:paraId="04C3396E"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000000" w:fill="E26B0A"/>
            <w:noWrap/>
            <w:vAlign w:val="bottom"/>
            <w:hideMark/>
          </w:tcPr>
          <w:p w14:paraId="507EF2D2"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E26B0A"/>
            <w:noWrap/>
            <w:vAlign w:val="bottom"/>
            <w:hideMark/>
          </w:tcPr>
          <w:p w14:paraId="31365588"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7030A0"/>
            <w:noWrap/>
            <w:vAlign w:val="bottom"/>
            <w:hideMark/>
          </w:tcPr>
          <w:p w14:paraId="0C7C03D2" w14:textId="77777777" w:rsidR="002D68C7" w:rsidRPr="002F62EB" w:rsidRDefault="002D68C7" w:rsidP="00ED16A0">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320" w:type="dxa"/>
            <w:tcBorders>
              <w:top w:val="nil"/>
              <w:left w:val="nil"/>
              <w:bottom w:val="single" w:sz="4" w:space="0" w:color="auto"/>
              <w:right w:val="single" w:sz="4" w:space="0" w:color="auto"/>
            </w:tcBorders>
            <w:shd w:val="clear" w:color="000000" w:fill="FF0000"/>
            <w:noWrap/>
            <w:vAlign w:val="bottom"/>
            <w:hideMark/>
          </w:tcPr>
          <w:p w14:paraId="0CAB58B9"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000000" w:fill="E26B0A"/>
            <w:noWrap/>
            <w:vAlign w:val="bottom"/>
            <w:hideMark/>
          </w:tcPr>
          <w:p w14:paraId="247764FC"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80" w:type="dxa"/>
            <w:tcBorders>
              <w:top w:val="nil"/>
              <w:left w:val="nil"/>
              <w:bottom w:val="single" w:sz="4" w:space="0" w:color="auto"/>
              <w:right w:val="single" w:sz="4" w:space="0" w:color="auto"/>
            </w:tcBorders>
            <w:shd w:val="clear" w:color="000000" w:fill="E26B0A"/>
            <w:noWrap/>
            <w:vAlign w:val="bottom"/>
            <w:hideMark/>
          </w:tcPr>
          <w:p w14:paraId="1369DEBB"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auto" w:fill="auto"/>
            <w:noWrap/>
            <w:vAlign w:val="bottom"/>
            <w:hideMark/>
          </w:tcPr>
          <w:p w14:paraId="5F9274D6"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10992BD5"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7030A0"/>
            <w:noWrap/>
            <w:vAlign w:val="bottom"/>
            <w:hideMark/>
          </w:tcPr>
          <w:p w14:paraId="5F33480B"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4D5FBAA4"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auto" w:fill="auto"/>
            <w:noWrap/>
            <w:vAlign w:val="bottom"/>
            <w:hideMark/>
          </w:tcPr>
          <w:p w14:paraId="6C880DF3"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3A8C2474"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r>
      <w:tr w:rsidR="002D68C7" w:rsidRPr="002F62EB" w14:paraId="0187C48C" w14:textId="77777777" w:rsidTr="00ED16A0">
        <w:trPr>
          <w:trHeight w:val="290"/>
          <w:jc w:val="center"/>
        </w:trPr>
        <w:tc>
          <w:tcPr>
            <w:tcW w:w="360" w:type="dxa"/>
            <w:tcBorders>
              <w:top w:val="nil"/>
              <w:left w:val="single" w:sz="4" w:space="0" w:color="auto"/>
              <w:bottom w:val="single" w:sz="4" w:space="0" w:color="auto"/>
              <w:right w:val="single" w:sz="4" w:space="0" w:color="auto"/>
            </w:tcBorders>
            <w:shd w:val="clear" w:color="000000" w:fill="00B0F0"/>
            <w:noWrap/>
            <w:vAlign w:val="bottom"/>
            <w:hideMark/>
          </w:tcPr>
          <w:p w14:paraId="3D669807"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000000" w:fill="00B0F0"/>
            <w:noWrap/>
            <w:vAlign w:val="bottom"/>
            <w:hideMark/>
          </w:tcPr>
          <w:p w14:paraId="23E317A4"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E26B0A"/>
            <w:noWrap/>
            <w:vAlign w:val="bottom"/>
            <w:hideMark/>
          </w:tcPr>
          <w:p w14:paraId="5A0EB2E9"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7030A0"/>
            <w:noWrap/>
            <w:vAlign w:val="bottom"/>
            <w:hideMark/>
          </w:tcPr>
          <w:p w14:paraId="00F287AA" w14:textId="77777777" w:rsidR="002D68C7" w:rsidRPr="002F62EB" w:rsidRDefault="002D68C7" w:rsidP="00ED16A0">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320" w:type="dxa"/>
            <w:tcBorders>
              <w:top w:val="nil"/>
              <w:left w:val="nil"/>
              <w:bottom w:val="single" w:sz="4" w:space="0" w:color="auto"/>
              <w:right w:val="single" w:sz="4" w:space="0" w:color="auto"/>
            </w:tcBorders>
            <w:shd w:val="clear" w:color="000000" w:fill="E26B0A"/>
            <w:noWrap/>
            <w:vAlign w:val="bottom"/>
            <w:hideMark/>
          </w:tcPr>
          <w:p w14:paraId="734B3143"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000000" w:fill="E26B0A"/>
            <w:noWrap/>
            <w:vAlign w:val="bottom"/>
            <w:hideMark/>
          </w:tcPr>
          <w:p w14:paraId="26ADD380"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80" w:type="dxa"/>
            <w:tcBorders>
              <w:top w:val="nil"/>
              <w:left w:val="nil"/>
              <w:bottom w:val="single" w:sz="4" w:space="0" w:color="auto"/>
              <w:right w:val="single" w:sz="4" w:space="0" w:color="auto"/>
            </w:tcBorders>
            <w:shd w:val="clear" w:color="auto" w:fill="auto"/>
            <w:noWrap/>
            <w:vAlign w:val="bottom"/>
            <w:hideMark/>
          </w:tcPr>
          <w:p w14:paraId="759793C3"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auto" w:fill="auto"/>
            <w:noWrap/>
            <w:vAlign w:val="bottom"/>
            <w:hideMark/>
          </w:tcPr>
          <w:p w14:paraId="530C9DDE"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26113B92"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7030A0"/>
            <w:noWrap/>
            <w:vAlign w:val="bottom"/>
            <w:hideMark/>
          </w:tcPr>
          <w:p w14:paraId="7E27156B"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3C6DB1B7"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auto" w:fill="auto"/>
            <w:noWrap/>
            <w:vAlign w:val="bottom"/>
            <w:hideMark/>
          </w:tcPr>
          <w:p w14:paraId="57479F75"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71BD2D82"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r>
      <w:tr w:rsidR="002D68C7" w:rsidRPr="002F62EB" w14:paraId="2A9B450A" w14:textId="77777777" w:rsidTr="00ED16A0">
        <w:trPr>
          <w:trHeight w:val="290"/>
          <w:jc w:val="center"/>
        </w:trPr>
        <w:tc>
          <w:tcPr>
            <w:tcW w:w="360" w:type="dxa"/>
            <w:tcBorders>
              <w:top w:val="nil"/>
              <w:left w:val="single" w:sz="4" w:space="0" w:color="auto"/>
              <w:bottom w:val="single" w:sz="4" w:space="0" w:color="auto"/>
              <w:right w:val="single" w:sz="4" w:space="0" w:color="auto"/>
            </w:tcBorders>
            <w:shd w:val="clear" w:color="000000" w:fill="00B0F0"/>
            <w:noWrap/>
            <w:vAlign w:val="bottom"/>
            <w:hideMark/>
          </w:tcPr>
          <w:p w14:paraId="508BED20"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000000" w:fill="E26B0A"/>
            <w:noWrap/>
            <w:vAlign w:val="bottom"/>
            <w:hideMark/>
          </w:tcPr>
          <w:p w14:paraId="2314BC4B"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E26B0A"/>
            <w:noWrap/>
            <w:vAlign w:val="bottom"/>
            <w:hideMark/>
          </w:tcPr>
          <w:p w14:paraId="6D885C1D"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7030A0"/>
            <w:noWrap/>
            <w:vAlign w:val="bottom"/>
            <w:hideMark/>
          </w:tcPr>
          <w:p w14:paraId="2342C0B2" w14:textId="77777777" w:rsidR="002D68C7" w:rsidRPr="002F62EB" w:rsidRDefault="002D68C7" w:rsidP="00ED16A0">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320" w:type="dxa"/>
            <w:tcBorders>
              <w:top w:val="nil"/>
              <w:left w:val="nil"/>
              <w:bottom w:val="single" w:sz="4" w:space="0" w:color="auto"/>
              <w:right w:val="single" w:sz="4" w:space="0" w:color="auto"/>
            </w:tcBorders>
            <w:shd w:val="clear" w:color="000000" w:fill="FF0000"/>
            <w:noWrap/>
            <w:vAlign w:val="bottom"/>
            <w:hideMark/>
          </w:tcPr>
          <w:p w14:paraId="52E71F64"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000000" w:fill="E26B0A"/>
            <w:noWrap/>
            <w:vAlign w:val="bottom"/>
            <w:hideMark/>
          </w:tcPr>
          <w:p w14:paraId="07AC180C"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80" w:type="dxa"/>
            <w:tcBorders>
              <w:top w:val="nil"/>
              <w:left w:val="nil"/>
              <w:bottom w:val="single" w:sz="4" w:space="0" w:color="auto"/>
              <w:right w:val="single" w:sz="4" w:space="0" w:color="auto"/>
            </w:tcBorders>
            <w:shd w:val="clear" w:color="000000" w:fill="E26B0A"/>
            <w:noWrap/>
            <w:vAlign w:val="bottom"/>
            <w:hideMark/>
          </w:tcPr>
          <w:p w14:paraId="70233A3B"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auto" w:fill="auto"/>
            <w:noWrap/>
            <w:vAlign w:val="bottom"/>
            <w:hideMark/>
          </w:tcPr>
          <w:p w14:paraId="127DDA47"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012B9E8D"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7030A0"/>
            <w:noWrap/>
            <w:vAlign w:val="bottom"/>
            <w:hideMark/>
          </w:tcPr>
          <w:p w14:paraId="016E4904"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7EF3BDFF"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auto" w:fill="auto"/>
            <w:noWrap/>
            <w:vAlign w:val="bottom"/>
            <w:hideMark/>
          </w:tcPr>
          <w:p w14:paraId="67CCD708"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38623515"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r>
      <w:tr w:rsidR="002D68C7" w:rsidRPr="002F62EB" w14:paraId="734DC259" w14:textId="77777777" w:rsidTr="00ED16A0">
        <w:trPr>
          <w:trHeight w:val="290"/>
          <w:jc w:val="center"/>
        </w:trPr>
        <w:tc>
          <w:tcPr>
            <w:tcW w:w="360" w:type="dxa"/>
            <w:tcBorders>
              <w:top w:val="nil"/>
              <w:left w:val="single" w:sz="4" w:space="0" w:color="auto"/>
              <w:bottom w:val="single" w:sz="4" w:space="0" w:color="auto"/>
              <w:right w:val="single" w:sz="4" w:space="0" w:color="auto"/>
            </w:tcBorders>
            <w:shd w:val="clear" w:color="000000" w:fill="00B0F0"/>
            <w:noWrap/>
            <w:vAlign w:val="bottom"/>
            <w:hideMark/>
          </w:tcPr>
          <w:p w14:paraId="21B46561"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000000" w:fill="E26B0A"/>
            <w:noWrap/>
            <w:vAlign w:val="bottom"/>
            <w:hideMark/>
          </w:tcPr>
          <w:p w14:paraId="20A1FE6D"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E26B0A"/>
            <w:noWrap/>
            <w:vAlign w:val="bottom"/>
            <w:hideMark/>
          </w:tcPr>
          <w:p w14:paraId="01AA5A51"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7030A0"/>
            <w:noWrap/>
            <w:vAlign w:val="bottom"/>
            <w:hideMark/>
          </w:tcPr>
          <w:p w14:paraId="7F578A2C" w14:textId="77777777" w:rsidR="002D68C7" w:rsidRPr="002F62EB" w:rsidRDefault="002D68C7" w:rsidP="00ED16A0">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320" w:type="dxa"/>
            <w:tcBorders>
              <w:top w:val="nil"/>
              <w:left w:val="nil"/>
              <w:bottom w:val="single" w:sz="4" w:space="0" w:color="auto"/>
              <w:right w:val="single" w:sz="4" w:space="0" w:color="auto"/>
            </w:tcBorders>
            <w:shd w:val="clear" w:color="000000" w:fill="E26B0A"/>
            <w:noWrap/>
            <w:vAlign w:val="bottom"/>
            <w:hideMark/>
          </w:tcPr>
          <w:p w14:paraId="5C5CB564"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000000" w:fill="E26B0A"/>
            <w:noWrap/>
            <w:vAlign w:val="bottom"/>
            <w:hideMark/>
          </w:tcPr>
          <w:p w14:paraId="6BA7A8FF"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80" w:type="dxa"/>
            <w:tcBorders>
              <w:top w:val="nil"/>
              <w:left w:val="nil"/>
              <w:bottom w:val="single" w:sz="4" w:space="0" w:color="auto"/>
              <w:right w:val="single" w:sz="4" w:space="0" w:color="auto"/>
            </w:tcBorders>
            <w:shd w:val="clear" w:color="auto" w:fill="auto"/>
            <w:noWrap/>
            <w:vAlign w:val="bottom"/>
            <w:hideMark/>
          </w:tcPr>
          <w:p w14:paraId="1A0B3F84"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auto" w:fill="auto"/>
            <w:noWrap/>
            <w:vAlign w:val="bottom"/>
            <w:hideMark/>
          </w:tcPr>
          <w:p w14:paraId="3C906E9D"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0BF057B4"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7030A0"/>
            <w:noWrap/>
            <w:vAlign w:val="bottom"/>
            <w:hideMark/>
          </w:tcPr>
          <w:p w14:paraId="1E613FA0"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13D2AF8D"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auto" w:fill="auto"/>
            <w:noWrap/>
            <w:vAlign w:val="bottom"/>
            <w:hideMark/>
          </w:tcPr>
          <w:p w14:paraId="14A56035"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27689CA2"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r>
      <w:tr w:rsidR="002D68C7" w:rsidRPr="002F62EB" w14:paraId="5E2996A4" w14:textId="77777777" w:rsidTr="00ED16A0">
        <w:trPr>
          <w:trHeight w:val="290"/>
          <w:jc w:val="center"/>
        </w:trPr>
        <w:tc>
          <w:tcPr>
            <w:tcW w:w="360" w:type="dxa"/>
            <w:tcBorders>
              <w:top w:val="nil"/>
              <w:left w:val="single" w:sz="4" w:space="0" w:color="auto"/>
              <w:bottom w:val="single" w:sz="4" w:space="0" w:color="auto"/>
              <w:right w:val="single" w:sz="4" w:space="0" w:color="auto"/>
            </w:tcBorders>
            <w:shd w:val="clear" w:color="000000" w:fill="00B0F0"/>
            <w:noWrap/>
            <w:vAlign w:val="bottom"/>
            <w:hideMark/>
          </w:tcPr>
          <w:p w14:paraId="0925C5D3"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000000" w:fill="00B0F0"/>
            <w:noWrap/>
            <w:vAlign w:val="bottom"/>
            <w:hideMark/>
          </w:tcPr>
          <w:p w14:paraId="0922DBF0"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E26B0A"/>
            <w:noWrap/>
            <w:vAlign w:val="bottom"/>
            <w:hideMark/>
          </w:tcPr>
          <w:p w14:paraId="195C4714"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7030A0"/>
            <w:noWrap/>
            <w:vAlign w:val="bottom"/>
            <w:hideMark/>
          </w:tcPr>
          <w:p w14:paraId="041F8949" w14:textId="77777777" w:rsidR="002D68C7" w:rsidRPr="002F62EB" w:rsidRDefault="002D68C7" w:rsidP="00ED16A0">
            <w:pPr>
              <w:spacing w:after="0" w:line="240" w:lineRule="auto"/>
              <w:rPr>
                <w:rFonts w:ascii="Calibri" w:eastAsia="宋体" w:hAnsi="Calibri" w:cs="Calibri"/>
                <w:color w:val="7030A0"/>
                <w:sz w:val="22"/>
                <w:lang w:eastAsia="zh-CN"/>
              </w:rPr>
            </w:pPr>
            <w:r w:rsidRPr="002F62EB">
              <w:rPr>
                <w:rFonts w:ascii="Calibri" w:eastAsia="宋体" w:hAnsi="Calibri" w:cs="Calibri"/>
                <w:color w:val="7030A0"/>
                <w:sz w:val="22"/>
                <w:lang w:eastAsia="zh-CN"/>
              </w:rPr>
              <w:t xml:space="preserve">　</w:t>
            </w:r>
          </w:p>
        </w:tc>
        <w:tc>
          <w:tcPr>
            <w:tcW w:w="320" w:type="dxa"/>
            <w:tcBorders>
              <w:top w:val="nil"/>
              <w:left w:val="nil"/>
              <w:bottom w:val="single" w:sz="4" w:space="0" w:color="auto"/>
              <w:right w:val="single" w:sz="4" w:space="0" w:color="auto"/>
            </w:tcBorders>
            <w:shd w:val="clear" w:color="000000" w:fill="FF0000"/>
            <w:noWrap/>
            <w:vAlign w:val="bottom"/>
            <w:hideMark/>
          </w:tcPr>
          <w:p w14:paraId="48E25FC7"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000000" w:fill="E26B0A"/>
            <w:noWrap/>
            <w:vAlign w:val="bottom"/>
            <w:hideMark/>
          </w:tcPr>
          <w:p w14:paraId="2F814038"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80" w:type="dxa"/>
            <w:tcBorders>
              <w:top w:val="nil"/>
              <w:left w:val="nil"/>
              <w:bottom w:val="single" w:sz="4" w:space="0" w:color="auto"/>
              <w:right w:val="single" w:sz="4" w:space="0" w:color="auto"/>
            </w:tcBorders>
            <w:shd w:val="clear" w:color="000000" w:fill="E26B0A"/>
            <w:noWrap/>
            <w:vAlign w:val="bottom"/>
            <w:hideMark/>
          </w:tcPr>
          <w:p w14:paraId="0C895F8A"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auto" w:fill="auto"/>
            <w:noWrap/>
            <w:vAlign w:val="bottom"/>
            <w:hideMark/>
          </w:tcPr>
          <w:p w14:paraId="0D22F7A5"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11832580"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000000" w:fill="7030A0"/>
            <w:noWrap/>
            <w:vAlign w:val="bottom"/>
            <w:hideMark/>
          </w:tcPr>
          <w:p w14:paraId="6F424796"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5CC12626"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40" w:type="dxa"/>
            <w:tcBorders>
              <w:top w:val="nil"/>
              <w:left w:val="nil"/>
              <w:bottom w:val="single" w:sz="4" w:space="0" w:color="auto"/>
              <w:right w:val="single" w:sz="4" w:space="0" w:color="auto"/>
            </w:tcBorders>
            <w:shd w:val="clear" w:color="auto" w:fill="auto"/>
            <w:noWrap/>
            <w:vAlign w:val="bottom"/>
            <w:hideMark/>
          </w:tcPr>
          <w:p w14:paraId="78E165EE"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60" w:type="dxa"/>
            <w:tcBorders>
              <w:top w:val="nil"/>
              <w:left w:val="nil"/>
              <w:bottom w:val="single" w:sz="4" w:space="0" w:color="auto"/>
              <w:right w:val="single" w:sz="4" w:space="0" w:color="auto"/>
            </w:tcBorders>
            <w:shd w:val="clear" w:color="auto" w:fill="auto"/>
            <w:noWrap/>
            <w:vAlign w:val="bottom"/>
            <w:hideMark/>
          </w:tcPr>
          <w:p w14:paraId="7A104B67"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r>
      <w:tr w:rsidR="002D68C7" w:rsidRPr="002F62EB" w14:paraId="68138AF7" w14:textId="77777777" w:rsidTr="00ED16A0">
        <w:trPr>
          <w:trHeight w:val="290"/>
          <w:jc w:val="center"/>
        </w:trPr>
        <w:tc>
          <w:tcPr>
            <w:tcW w:w="360" w:type="dxa"/>
            <w:tcBorders>
              <w:top w:val="nil"/>
              <w:left w:val="nil"/>
              <w:bottom w:val="nil"/>
              <w:right w:val="nil"/>
            </w:tcBorders>
            <w:shd w:val="clear" w:color="auto" w:fill="auto"/>
            <w:noWrap/>
            <w:vAlign w:val="bottom"/>
            <w:hideMark/>
          </w:tcPr>
          <w:p w14:paraId="7C8504E4" w14:textId="77777777" w:rsidR="002D68C7" w:rsidRPr="002F62EB" w:rsidRDefault="002D68C7" w:rsidP="00ED16A0">
            <w:pPr>
              <w:spacing w:after="0" w:line="240" w:lineRule="auto"/>
              <w:rPr>
                <w:rFonts w:ascii="Calibri" w:eastAsia="宋体" w:hAnsi="Calibri" w:cs="Calibri"/>
                <w:sz w:val="22"/>
                <w:lang w:eastAsia="zh-CN"/>
              </w:rPr>
            </w:pPr>
          </w:p>
        </w:tc>
        <w:tc>
          <w:tcPr>
            <w:tcW w:w="360" w:type="dxa"/>
            <w:tcBorders>
              <w:top w:val="nil"/>
              <w:left w:val="nil"/>
              <w:bottom w:val="nil"/>
              <w:right w:val="nil"/>
            </w:tcBorders>
            <w:shd w:val="clear" w:color="auto" w:fill="auto"/>
            <w:noWrap/>
            <w:vAlign w:val="bottom"/>
            <w:hideMark/>
          </w:tcPr>
          <w:p w14:paraId="16198D93" w14:textId="77777777" w:rsidR="002D68C7" w:rsidRPr="002F62EB" w:rsidRDefault="002D68C7" w:rsidP="00ED16A0">
            <w:pPr>
              <w:spacing w:after="0" w:line="240" w:lineRule="auto"/>
              <w:rPr>
                <w:rFonts w:ascii="Calibri" w:eastAsia="宋体" w:hAnsi="Calibri" w:cs="Calibri"/>
                <w:sz w:val="22"/>
                <w:lang w:eastAsia="zh-CN"/>
              </w:rPr>
            </w:pPr>
          </w:p>
        </w:tc>
        <w:tc>
          <w:tcPr>
            <w:tcW w:w="340" w:type="dxa"/>
            <w:tcBorders>
              <w:top w:val="nil"/>
              <w:left w:val="nil"/>
              <w:bottom w:val="nil"/>
              <w:right w:val="nil"/>
            </w:tcBorders>
            <w:shd w:val="clear" w:color="auto" w:fill="auto"/>
            <w:noWrap/>
            <w:vAlign w:val="bottom"/>
            <w:hideMark/>
          </w:tcPr>
          <w:p w14:paraId="6D5905DC" w14:textId="77777777" w:rsidR="002D68C7" w:rsidRPr="002F62EB" w:rsidRDefault="002D68C7" w:rsidP="00ED16A0">
            <w:pPr>
              <w:spacing w:after="0" w:line="240" w:lineRule="auto"/>
              <w:rPr>
                <w:rFonts w:ascii="Calibri" w:eastAsia="宋体" w:hAnsi="Calibri" w:cs="Calibri"/>
                <w:sz w:val="22"/>
                <w:lang w:eastAsia="zh-CN"/>
              </w:rPr>
            </w:pPr>
          </w:p>
        </w:tc>
        <w:tc>
          <w:tcPr>
            <w:tcW w:w="340" w:type="dxa"/>
            <w:tcBorders>
              <w:top w:val="nil"/>
              <w:left w:val="nil"/>
              <w:bottom w:val="nil"/>
              <w:right w:val="nil"/>
            </w:tcBorders>
            <w:shd w:val="clear" w:color="auto" w:fill="auto"/>
            <w:noWrap/>
            <w:vAlign w:val="bottom"/>
            <w:hideMark/>
          </w:tcPr>
          <w:p w14:paraId="0B42B160" w14:textId="77777777" w:rsidR="002D68C7" w:rsidRPr="002F62EB" w:rsidRDefault="002D68C7" w:rsidP="00ED16A0">
            <w:pPr>
              <w:spacing w:after="0" w:line="240" w:lineRule="auto"/>
              <w:rPr>
                <w:rFonts w:ascii="Calibri" w:eastAsia="宋体" w:hAnsi="Calibri" w:cs="Calibri"/>
                <w:sz w:val="22"/>
                <w:lang w:eastAsia="zh-CN"/>
              </w:rPr>
            </w:pPr>
          </w:p>
        </w:tc>
        <w:tc>
          <w:tcPr>
            <w:tcW w:w="320" w:type="dxa"/>
            <w:tcBorders>
              <w:top w:val="nil"/>
              <w:left w:val="nil"/>
              <w:bottom w:val="nil"/>
              <w:right w:val="nil"/>
            </w:tcBorders>
            <w:shd w:val="clear" w:color="auto" w:fill="auto"/>
            <w:noWrap/>
            <w:vAlign w:val="bottom"/>
            <w:hideMark/>
          </w:tcPr>
          <w:p w14:paraId="189B6B72" w14:textId="77777777" w:rsidR="002D68C7" w:rsidRPr="002F62EB" w:rsidRDefault="002D68C7" w:rsidP="00ED16A0">
            <w:pPr>
              <w:spacing w:after="0" w:line="240" w:lineRule="auto"/>
              <w:rPr>
                <w:rFonts w:ascii="Calibri" w:eastAsia="宋体" w:hAnsi="Calibri" w:cs="Calibri"/>
                <w:sz w:val="22"/>
                <w:lang w:eastAsia="zh-CN"/>
              </w:rPr>
            </w:pPr>
          </w:p>
        </w:tc>
        <w:tc>
          <w:tcPr>
            <w:tcW w:w="360" w:type="dxa"/>
            <w:tcBorders>
              <w:top w:val="nil"/>
              <w:left w:val="nil"/>
              <w:bottom w:val="nil"/>
              <w:right w:val="nil"/>
            </w:tcBorders>
            <w:shd w:val="clear" w:color="auto" w:fill="auto"/>
            <w:noWrap/>
            <w:vAlign w:val="bottom"/>
            <w:hideMark/>
          </w:tcPr>
          <w:p w14:paraId="1D75B767" w14:textId="77777777" w:rsidR="002D68C7" w:rsidRPr="002F62EB" w:rsidRDefault="002D68C7" w:rsidP="00ED16A0">
            <w:pPr>
              <w:spacing w:after="0" w:line="240" w:lineRule="auto"/>
              <w:rPr>
                <w:rFonts w:ascii="Calibri" w:eastAsia="宋体" w:hAnsi="Calibri" w:cs="Calibri"/>
                <w:sz w:val="22"/>
                <w:lang w:eastAsia="zh-CN"/>
              </w:rPr>
            </w:pPr>
          </w:p>
        </w:tc>
        <w:tc>
          <w:tcPr>
            <w:tcW w:w="380" w:type="dxa"/>
            <w:tcBorders>
              <w:top w:val="nil"/>
              <w:left w:val="nil"/>
              <w:bottom w:val="nil"/>
              <w:right w:val="nil"/>
            </w:tcBorders>
            <w:shd w:val="clear" w:color="auto" w:fill="auto"/>
            <w:noWrap/>
            <w:vAlign w:val="bottom"/>
            <w:hideMark/>
          </w:tcPr>
          <w:p w14:paraId="4809ACBB" w14:textId="77777777" w:rsidR="002D68C7" w:rsidRPr="002F62EB" w:rsidRDefault="002D68C7" w:rsidP="00ED16A0">
            <w:pPr>
              <w:spacing w:after="0" w:line="240" w:lineRule="auto"/>
              <w:rPr>
                <w:rFonts w:ascii="Calibri" w:eastAsia="宋体" w:hAnsi="Calibri" w:cs="Calibri"/>
                <w:sz w:val="22"/>
                <w:lang w:eastAsia="zh-CN"/>
              </w:rPr>
            </w:pPr>
          </w:p>
        </w:tc>
        <w:tc>
          <w:tcPr>
            <w:tcW w:w="340" w:type="dxa"/>
            <w:tcBorders>
              <w:top w:val="nil"/>
              <w:left w:val="nil"/>
              <w:bottom w:val="nil"/>
              <w:right w:val="nil"/>
            </w:tcBorders>
            <w:shd w:val="clear" w:color="auto" w:fill="auto"/>
            <w:noWrap/>
            <w:vAlign w:val="bottom"/>
            <w:hideMark/>
          </w:tcPr>
          <w:p w14:paraId="36345242" w14:textId="77777777" w:rsidR="002D68C7" w:rsidRPr="002F62EB" w:rsidRDefault="002D68C7" w:rsidP="00ED16A0">
            <w:pPr>
              <w:spacing w:after="0" w:line="240" w:lineRule="auto"/>
              <w:rPr>
                <w:rFonts w:ascii="Calibri" w:eastAsia="宋体" w:hAnsi="Calibri" w:cs="Calibri"/>
                <w:sz w:val="22"/>
                <w:lang w:eastAsia="zh-CN"/>
              </w:rPr>
            </w:pPr>
          </w:p>
        </w:tc>
        <w:tc>
          <w:tcPr>
            <w:tcW w:w="360" w:type="dxa"/>
            <w:tcBorders>
              <w:top w:val="nil"/>
              <w:left w:val="nil"/>
              <w:bottom w:val="nil"/>
              <w:right w:val="nil"/>
            </w:tcBorders>
            <w:shd w:val="clear" w:color="auto" w:fill="auto"/>
            <w:noWrap/>
            <w:vAlign w:val="bottom"/>
            <w:hideMark/>
          </w:tcPr>
          <w:p w14:paraId="10447D07" w14:textId="77777777" w:rsidR="002D68C7" w:rsidRPr="002F62EB" w:rsidRDefault="002D68C7" w:rsidP="00ED16A0">
            <w:pPr>
              <w:spacing w:after="0" w:line="240" w:lineRule="auto"/>
              <w:rPr>
                <w:rFonts w:ascii="Calibri" w:eastAsia="宋体" w:hAnsi="Calibri" w:cs="Calibri"/>
                <w:sz w:val="22"/>
                <w:lang w:eastAsia="zh-CN"/>
              </w:rPr>
            </w:pPr>
          </w:p>
        </w:tc>
        <w:tc>
          <w:tcPr>
            <w:tcW w:w="340" w:type="dxa"/>
            <w:tcBorders>
              <w:top w:val="nil"/>
              <w:left w:val="nil"/>
              <w:bottom w:val="nil"/>
              <w:right w:val="nil"/>
            </w:tcBorders>
            <w:shd w:val="clear" w:color="auto" w:fill="auto"/>
            <w:noWrap/>
            <w:vAlign w:val="bottom"/>
            <w:hideMark/>
          </w:tcPr>
          <w:p w14:paraId="2E7D4139" w14:textId="77777777" w:rsidR="002D68C7" w:rsidRPr="002F62EB" w:rsidRDefault="002D68C7" w:rsidP="00ED16A0">
            <w:pPr>
              <w:spacing w:after="0" w:line="240" w:lineRule="auto"/>
              <w:rPr>
                <w:rFonts w:ascii="Calibri" w:eastAsia="宋体" w:hAnsi="Calibri" w:cs="Calibri"/>
                <w:sz w:val="22"/>
                <w:lang w:eastAsia="zh-CN"/>
              </w:rPr>
            </w:pPr>
          </w:p>
        </w:tc>
        <w:tc>
          <w:tcPr>
            <w:tcW w:w="360" w:type="dxa"/>
            <w:tcBorders>
              <w:top w:val="nil"/>
              <w:left w:val="nil"/>
              <w:bottom w:val="nil"/>
              <w:right w:val="nil"/>
            </w:tcBorders>
            <w:shd w:val="clear" w:color="auto" w:fill="auto"/>
            <w:noWrap/>
            <w:vAlign w:val="bottom"/>
            <w:hideMark/>
          </w:tcPr>
          <w:p w14:paraId="163BECB8" w14:textId="77777777" w:rsidR="002D68C7" w:rsidRPr="002F62EB" w:rsidRDefault="002D68C7" w:rsidP="00ED16A0">
            <w:pPr>
              <w:spacing w:after="0" w:line="240" w:lineRule="auto"/>
              <w:rPr>
                <w:rFonts w:ascii="Calibri" w:eastAsia="宋体" w:hAnsi="Calibri" w:cs="Calibri"/>
                <w:sz w:val="22"/>
                <w:lang w:eastAsia="zh-CN"/>
              </w:rPr>
            </w:pPr>
          </w:p>
        </w:tc>
        <w:tc>
          <w:tcPr>
            <w:tcW w:w="340" w:type="dxa"/>
            <w:tcBorders>
              <w:top w:val="nil"/>
              <w:left w:val="nil"/>
              <w:bottom w:val="nil"/>
              <w:right w:val="nil"/>
            </w:tcBorders>
            <w:shd w:val="clear" w:color="auto" w:fill="auto"/>
            <w:noWrap/>
            <w:vAlign w:val="bottom"/>
            <w:hideMark/>
          </w:tcPr>
          <w:p w14:paraId="13F50D7D" w14:textId="77777777" w:rsidR="002D68C7" w:rsidRPr="002F62EB" w:rsidRDefault="002D68C7" w:rsidP="00ED16A0">
            <w:pPr>
              <w:spacing w:after="0" w:line="240" w:lineRule="auto"/>
              <w:rPr>
                <w:rFonts w:ascii="Calibri" w:eastAsia="宋体" w:hAnsi="Calibri" w:cs="Calibri"/>
                <w:sz w:val="22"/>
                <w:lang w:eastAsia="zh-CN"/>
              </w:rPr>
            </w:pPr>
          </w:p>
        </w:tc>
        <w:tc>
          <w:tcPr>
            <w:tcW w:w="360" w:type="dxa"/>
            <w:tcBorders>
              <w:top w:val="nil"/>
              <w:left w:val="nil"/>
              <w:bottom w:val="nil"/>
              <w:right w:val="nil"/>
            </w:tcBorders>
            <w:shd w:val="clear" w:color="auto" w:fill="auto"/>
            <w:noWrap/>
            <w:vAlign w:val="bottom"/>
            <w:hideMark/>
          </w:tcPr>
          <w:p w14:paraId="3B132231" w14:textId="77777777" w:rsidR="002D68C7" w:rsidRPr="002F62EB" w:rsidRDefault="002D68C7" w:rsidP="00ED16A0">
            <w:pPr>
              <w:spacing w:after="0" w:line="240" w:lineRule="auto"/>
              <w:rPr>
                <w:rFonts w:ascii="Calibri" w:eastAsia="宋体" w:hAnsi="Calibri" w:cs="Calibri"/>
                <w:sz w:val="22"/>
                <w:lang w:eastAsia="zh-CN"/>
              </w:rPr>
            </w:pPr>
          </w:p>
        </w:tc>
      </w:tr>
      <w:tr w:rsidR="002D68C7" w:rsidRPr="002F62EB" w14:paraId="3C443EDD" w14:textId="77777777" w:rsidTr="00ED16A0">
        <w:trPr>
          <w:trHeight w:val="290"/>
          <w:jc w:val="center"/>
        </w:trPr>
        <w:tc>
          <w:tcPr>
            <w:tcW w:w="360" w:type="dxa"/>
            <w:tcBorders>
              <w:top w:val="nil"/>
              <w:left w:val="nil"/>
              <w:bottom w:val="nil"/>
              <w:right w:val="nil"/>
            </w:tcBorders>
            <w:shd w:val="clear" w:color="000000" w:fill="00B0F0"/>
            <w:noWrap/>
            <w:vAlign w:val="bottom"/>
            <w:hideMark/>
          </w:tcPr>
          <w:p w14:paraId="50C7056A"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1040" w:type="dxa"/>
            <w:gridSpan w:val="3"/>
            <w:tcBorders>
              <w:top w:val="nil"/>
              <w:left w:val="nil"/>
              <w:bottom w:val="nil"/>
              <w:right w:val="nil"/>
            </w:tcBorders>
            <w:shd w:val="clear" w:color="auto" w:fill="auto"/>
            <w:noWrap/>
            <w:vAlign w:val="bottom"/>
            <w:hideMark/>
          </w:tcPr>
          <w:p w14:paraId="7E278B9F"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CSI part1</w:t>
            </w:r>
          </w:p>
        </w:tc>
        <w:tc>
          <w:tcPr>
            <w:tcW w:w="320" w:type="dxa"/>
            <w:tcBorders>
              <w:top w:val="nil"/>
              <w:left w:val="nil"/>
              <w:bottom w:val="nil"/>
              <w:right w:val="nil"/>
            </w:tcBorders>
            <w:shd w:val="clear" w:color="auto" w:fill="auto"/>
            <w:noWrap/>
            <w:vAlign w:val="bottom"/>
            <w:hideMark/>
          </w:tcPr>
          <w:p w14:paraId="4E2443FA" w14:textId="77777777" w:rsidR="002D68C7" w:rsidRPr="002F62EB" w:rsidRDefault="002D68C7" w:rsidP="00ED16A0">
            <w:pPr>
              <w:spacing w:after="0" w:line="240" w:lineRule="auto"/>
              <w:rPr>
                <w:rFonts w:ascii="Calibri" w:eastAsia="宋体" w:hAnsi="Calibri" w:cs="Calibri"/>
                <w:sz w:val="22"/>
                <w:lang w:eastAsia="zh-CN"/>
              </w:rPr>
            </w:pPr>
          </w:p>
        </w:tc>
        <w:tc>
          <w:tcPr>
            <w:tcW w:w="360" w:type="dxa"/>
            <w:tcBorders>
              <w:top w:val="nil"/>
              <w:left w:val="nil"/>
              <w:bottom w:val="nil"/>
              <w:right w:val="nil"/>
            </w:tcBorders>
            <w:shd w:val="clear" w:color="000000" w:fill="7030A0"/>
            <w:noWrap/>
            <w:vAlign w:val="bottom"/>
            <w:hideMark/>
          </w:tcPr>
          <w:p w14:paraId="6050B957"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80" w:type="dxa"/>
            <w:tcBorders>
              <w:top w:val="nil"/>
              <w:left w:val="nil"/>
              <w:bottom w:val="nil"/>
              <w:right w:val="nil"/>
            </w:tcBorders>
            <w:shd w:val="clear" w:color="auto" w:fill="auto"/>
            <w:noWrap/>
            <w:vAlign w:val="bottom"/>
            <w:hideMark/>
          </w:tcPr>
          <w:p w14:paraId="13E3318C" w14:textId="77777777" w:rsidR="002D68C7" w:rsidRPr="002F62EB" w:rsidRDefault="002D68C7" w:rsidP="00ED16A0">
            <w:pPr>
              <w:spacing w:after="0" w:line="240" w:lineRule="auto"/>
              <w:rPr>
                <w:rFonts w:ascii="Calibri" w:eastAsia="宋体" w:hAnsi="Calibri" w:cs="Calibri"/>
                <w:sz w:val="22"/>
                <w:lang w:eastAsia="zh-CN"/>
              </w:rPr>
            </w:pPr>
          </w:p>
        </w:tc>
        <w:tc>
          <w:tcPr>
            <w:tcW w:w="700" w:type="dxa"/>
            <w:gridSpan w:val="2"/>
            <w:tcBorders>
              <w:top w:val="nil"/>
              <w:left w:val="nil"/>
              <w:bottom w:val="nil"/>
              <w:right w:val="nil"/>
            </w:tcBorders>
            <w:shd w:val="clear" w:color="auto" w:fill="auto"/>
            <w:noWrap/>
            <w:vAlign w:val="bottom"/>
            <w:hideMark/>
          </w:tcPr>
          <w:p w14:paraId="0DF093C4"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DMRS</w:t>
            </w:r>
          </w:p>
        </w:tc>
        <w:tc>
          <w:tcPr>
            <w:tcW w:w="340" w:type="dxa"/>
            <w:tcBorders>
              <w:top w:val="nil"/>
              <w:left w:val="nil"/>
              <w:bottom w:val="nil"/>
              <w:right w:val="nil"/>
            </w:tcBorders>
            <w:shd w:val="clear" w:color="auto" w:fill="auto"/>
            <w:noWrap/>
            <w:vAlign w:val="bottom"/>
            <w:hideMark/>
          </w:tcPr>
          <w:p w14:paraId="616179C1" w14:textId="77777777" w:rsidR="002D68C7" w:rsidRPr="002F62EB" w:rsidRDefault="002D68C7" w:rsidP="00ED16A0">
            <w:pPr>
              <w:spacing w:after="0" w:line="240" w:lineRule="auto"/>
              <w:rPr>
                <w:rFonts w:ascii="Calibri" w:eastAsia="宋体" w:hAnsi="Calibri" w:cs="Calibri"/>
                <w:sz w:val="22"/>
                <w:lang w:eastAsia="zh-CN"/>
              </w:rPr>
            </w:pPr>
          </w:p>
        </w:tc>
        <w:tc>
          <w:tcPr>
            <w:tcW w:w="360" w:type="dxa"/>
            <w:tcBorders>
              <w:top w:val="nil"/>
              <w:left w:val="nil"/>
              <w:bottom w:val="nil"/>
              <w:right w:val="nil"/>
            </w:tcBorders>
            <w:shd w:val="clear" w:color="auto" w:fill="auto"/>
            <w:noWrap/>
            <w:vAlign w:val="bottom"/>
            <w:hideMark/>
          </w:tcPr>
          <w:p w14:paraId="7388B9C0" w14:textId="77777777" w:rsidR="002D68C7" w:rsidRPr="002F62EB" w:rsidRDefault="002D68C7" w:rsidP="00ED16A0">
            <w:pPr>
              <w:spacing w:after="0" w:line="240" w:lineRule="auto"/>
              <w:rPr>
                <w:rFonts w:ascii="Calibri" w:eastAsia="宋体" w:hAnsi="Calibri" w:cs="Calibri"/>
                <w:sz w:val="22"/>
                <w:lang w:eastAsia="zh-CN"/>
              </w:rPr>
            </w:pPr>
          </w:p>
        </w:tc>
        <w:tc>
          <w:tcPr>
            <w:tcW w:w="340" w:type="dxa"/>
            <w:tcBorders>
              <w:top w:val="nil"/>
              <w:left w:val="nil"/>
              <w:bottom w:val="nil"/>
              <w:right w:val="nil"/>
            </w:tcBorders>
            <w:shd w:val="clear" w:color="auto" w:fill="auto"/>
            <w:noWrap/>
            <w:vAlign w:val="bottom"/>
            <w:hideMark/>
          </w:tcPr>
          <w:p w14:paraId="5F4AF661" w14:textId="77777777" w:rsidR="002D68C7" w:rsidRPr="002F62EB" w:rsidRDefault="002D68C7" w:rsidP="00ED16A0">
            <w:pPr>
              <w:spacing w:after="0" w:line="240" w:lineRule="auto"/>
              <w:rPr>
                <w:rFonts w:ascii="Calibri" w:eastAsia="宋体" w:hAnsi="Calibri" w:cs="Calibri"/>
                <w:sz w:val="22"/>
                <w:lang w:eastAsia="zh-CN"/>
              </w:rPr>
            </w:pPr>
          </w:p>
        </w:tc>
        <w:tc>
          <w:tcPr>
            <w:tcW w:w="360" w:type="dxa"/>
            <w:tcBorders>
              <w:top w:val="nil"/>
              <w:left w:val="nil"/>
              <w:bottom w:val="nil"/>
              <w:right w:val="nil"/>
            </w:tcBorders>
            <w:shd w:val="clear" w:color="auto" w:fill="auto"/>
            <w:noWrap/>
            <w:vAlign w:val="bottom"/>
            <w:hideMark/>
          </w:tcPr>
          <w:p w14:paraId="59DADC5A" w14:textId="77777777" w:rsidR="002D68C7" w:rsidRPr="002F62EB" w:rsidRDefault="002D68C7" w:rsidP="00ED16A0">
            <w:pPr>
              <w:spacing w:after="0" w:line="240" w:lineRule="auto"/>
              <w:rPr>
                <w:rFonts w:ascii="Calibri" w:eastAsia="宋体" w:hAnsi="Calibri" w:cs="Calibri"/>
                <w:sz w:val="22"/>
                <w:lang w:eastAsia="zh-CN"/>
              </w:rPr>
            </w:pPr>
          </w:p>
        </w:tc>
      </w:tr>
      <w:tr w:rsidR="002D68C7" w:rsidRPr="002F62EB" w14:paraId="08596F1C" w14:textId="77777777" w:rsidTr="00ED16A0">
        <w:trPr>
          <w:trHeight w:val="290"/>
          <w:jc w:val="center"/>
        </w:trPr>
        <w:tc>
          <w:tcPr>
            <w:tcW w:w="360" w:type="dxa"/>
            <w:tcBorders>
              <w:top w:val="nil"/>
              <w:left w:val="nil"/>
              <w:bottom w:val="nil"/>
              <w:right w:val="nil"/>
            </w:tcBorders>
            <w:shd w:val="clear" w:color="000000" w:fill="E26B0A"/>
            <w:noWrap/>
            <w:vAlign w:val="bottom"/>
            <w:hideMark/>
          </w:tcPr>
          <w:p w14:paraId="212C79C8"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1040" w:type="dxa"/>
            <w:gridSpan w:val="3"/>
            <w:tcBorders>
              <w:top w:val="nil"/>
              <w:left w:val="nil"/>
              <w:bottom w:val="nil"/>
              <w:right w:val="nil"/>
            </w:tcBorders>
            <w:shd w:val="clear" w:color="auto" w:fill="auto"/>
            <w:noWrap/>
            <w:vAlign w:val="bottom"/>
            <w:hideMark/>
          </w:tcPr>
          <w:p w14:paraId="4248AACC"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CSI part2</w:t>
            </w:r>
          </w:p>
        </w:tc>
        <w:tc>
          <w:tcPr>
            <w:tcW w:w="320" w:type="dxa"/>
            <w:tcBorders>
              <w:top w:val="nil"/>
              <w:left w:val="nil"/>
              <w:bottom w:val="nil"/>
              <w:right w:val="nil"/>
            </w:tcBorders>
            <w:shd w:val="clear" w:color="auto" w:fill="auto"/>
            <w:noWrap/>
            <w:vAlign w:val="bottom"/>
            <w:hideMark/>
          </w:tcPr>
          <w:p w14:paraId="78CD3656" w14:textId="77777777" w:rsidR="002D68C7" w:rsidRPr="002F62EB" w:rsidRDefault="002D68C7" w:rsidP="00ED16A0">
            <w:pPr>
              <w:spacing w:after="0" w:line="240" w:lineRule="auto"/>
              <w:rPr>
                <w:rFonts w:ascii="Calibri" w:eastAsia="宋体" w:hAnsi="Calibri" w:cs="Calibri"/>
                <w:sz w:val="22"/>
                <w:lang w:eastAsia="zh-CN"/>
              </w:rPr>
            </w:pPr>
          </w:p>
        </w:tc>
        <w:tc>
          <w:tcPr>
            <w:tcW w:w="360" w:type="dxa"/>
            <w:tcBorders>
              <w:top w:val="nil"/>
              <w:left w:val="nil"/>
              <w:bottom w:val="nil"/>
              <w:right w:val="nil"/>
            </w:tcBorders>
            <w:shd w:val="clear" w:color="000000" w:fill="FF0000"/>
            <w:noWrap/>
            <w:vAlign w:val="bottom"/>
            <w:hideMark/>
          </w:tcPr>
          <w:p w14:paraId="73AA8676"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 xml:space="preserve">　</w:t>
            </w:r>
          </w:p>
        </w:tc>
        <w:tc>
          <w:tcPr>
            <w:tcW w:w="380" w:type="dxa"/>
            <w:tcBorders>
              <w:top w:val="nil"/>
              <w:left w:val="nil"/>
              <w:bottom w:val="nil"/>
              <w:right w:val="nil"/>
            </w:tcBorders>
            <w:shd w:val="clear" w:color="auto" w:fill="auto"/>
            <w:noWrap/>
            <w:vAlign w:val="bottom"/>
            <w:hideMark/>
          </w:tcPr>
          <w:p w14:paraId="6FF55B91" w14:textId="77777777" w:rsidR="002D68C7" w:rsidRPr="002F62EB" w:rsidRDefault="002D68C7" w:rsidP="00ED16A0">
            <w:pPr>
              <w:spacing w:after="0" w:line="240" w:lineRule="auto"/>
              <w:rPr>
                <w:rFonts w:ascii="Calibri" w:eastAsia="宋体" w:hAnsi="Calibri" w:cs="Calibri"/>
                <w:sz w:val="22"/>
                <w:lang w:eastAsia="zh-CN"/>
              </w:rPr>
            </w:pPr>
          </w:p>
        </w:tc>
        <w:tc>
          <w:tcPr>
            <w:tcW w:w="1400" w:type="dxa"/>
            <w:gridSpan w:val="4"/>
            <w:tcBorders>
              <w:top w:val="nil"/>
              <w:left w:val="nil"/>
              <w:bottom w:val="nil"/>
              <w:right w:val="nil"/>
            </w:tcBorders>
            <w:shd w:val="clear" w:color="auto" w:fill="auto"/>
            <w:noWrap/>
            <w:vAlign w:val="bottom"/>
            <w:hideMark/>
          </w:tcPr>
          <w:p w14:paraId="32C6CFE0" w14:textId="77777777" w:rsidR="002D68C7" w:rsidRPr="002F62EB" w:rsidRDefault="002D68C7" w:rsidP="00ED16A0">
            <w:pPr>
              <w:spacing w:after="0" w:line="240" w:lineRule="auto"/>
              <w:rPr>
                <w:rFonts w:ascii="Calibri" w:eastAsia="宋体" w:hAnsi="Calibri" w:cs="Calibri"/>
                <w:sz w:val="22"/>
                <w:lang w:eastAsia="zh-CN"/>
              </w:rPr>
            </w:pPr>
            <w:r w:rsidRPr="002F62EB">
              <w:rPr>
                <w:rFonts w:ascii="Calibri" w:eastAsia="宋体" w:hAnsi="Calibri" w:cs="Calibri"/>
                <w:sz w:val="22"/>
                <w:lang w:eastAsia="zh-CN"/>
              </w:rPr>
              <w:t>HARQ-ACK</w:t>
            </w:r>
          </w:p>
        </w:tc>
        <w:tc>
          <w:tcPr>
            <w:tcW w:w="340" w:type="dxa"/>
            <w:tcBorders>
              <w:top w:val="nil"/>
              <w:left w:val="nil"/>
              <w:bottom w:val="nil"/>
              <w:right w:val="nil"/>
            </w:tcBorders>
            <w:shd w:val="clear" w:color="auto" w:fill="auto"/>
            <w:noWrap/>
            <w:vAlign w:val="bottom"/>
            <w:hideMark/>
          </w:tcPr>
          <w:p w14:paraId="10218424" w14:textId="77777777" w:rsidR="002D68C7" w:rsidRPr="002F62EB" w:rsidRDefault="002D68C7" w:rsidP="00ED16A0">
            <w:pPr>
              <w:spacing w:after="0" w:line="240" w:lineRule="auto"/>
              <w:rPr>
                <w:rFonts w:ascii="Calibri" w:eastAsia="宋体" w:hAnsi="Calibri" w:cs="Calibri"/>
                <w:sz w:val="22"/>
                <w:lang w:eastAsia="zh-CN"/>
              </w:rPr>
            </w:pPr>
          </w:p>
        </w:tc>
        <w:tc>
          <w:tcPr>
            <w:tcW w:w="360" w:type="dxa"/>
            <w:tcBorders>
              <w:top w:val="nil"/>
              <w:left w:val="nil"/>
              <w:bottom w:val="nil"/>
              <w:right w:val="nil"/>
            </w:tcBorders>
            <w:shd w:val="clear" w:color="auto" w:fill="auto"/>
            <w:noWrap/>
            <w:vAlign w:val="bottom"/>
            <w:hideMark/>
          </w:tcPr>
          <w:p w14:paraId="70D722A8" w14:textId="77777777" w:rsidR="002D68C7" w:rsidRPr="002F62EB" w:rsidRDefault="002D68C7" w:rsidP="00ED16A0">
            <w:pPr>
              <w:spacing w:after="0" w:line="240" w:lineRule="auto"/>
              <w:rPr>
                <w:rFonts w:ascii="Calibri" w:eastAsia="宋体" w:hAnsi="Calibri" w:cs="Calibri"/>
                <w:sz w:val="22"/>
                <w:lang w:eastAsia="zh-CN"/>
              </w:rPr>
            </w:pPr>
          </w:p>
        </w:tc>
      </w:tr>
    </w:tbl>
    <w:p w14:paraId="6A08442F" w14:textId="77777777" w:rsidR="002D68C7" w:rsidRDefault="002D68C7" w:rsidP="00C802B4">
      <w:pPr>
        <w:jc w:val="both"/>
        <w:rPr>
          <w:lang w:val="en-GB" w:eastAsia="zh-CN"/>
        </w:rPr>
      </w:pPr>
    </w:p>
    <w:p w14:paraId="673593A3" w14:textId="2A675ABA" w:rsidR="002D68C7" w:rsidRDefault="002D68C7" w:rsidP="00C802B4">
      <w:pPr>
        <w:jc w:val="both"/>
        <w:rPr>
          <w:lang w:val="en-GB" w:eastAsia="zh-CN"/>
        </w:rPr>
      </w:pPr>
      <w:r w:rsidRPr="0034748F">
        <w:rPr>
          <w:lang w:eastAsia="zh-CN"/>
        </w:rPr>
        <w:t>CG-UCI is transmitted on each CG-PUSCH. Payload is mapped to the first non DMRS symbols with the highest priority</w:t>
      </w:r>
      <w:r w:rsidR="00160890">
        <w:rPr>
          <w:lang w:eastAsia="zh-CN"/>
        </w:rPr>
        <w:t>. In that sense, the encoded pro</w:t>
      </w:r>
      <w:r w:rsidR="005559B1">
        <w:rPr>
          <w:lang w:eastAsia="zh-CN"/>
        </w:rPr>
        <w:t>cedure of CG-UCI is same with CSI part 1. Compared with CSI part1, only the content of payload is different. From BS receiver perspective, we don't think there is any different behavior.</w:t>
      </w:r>
    </w:p>
    <w:p w14:paraId="1FD676A6" w14:textId="27C9D590" w:rsidR="00E25ED6" w:rsidRPr="00990FE9" w:rsidRDefault="005559B1" w:rsidP="00CF07F5">
      <w:pPr>
        <w:jc w:val="both"/>
        <w:rPr>
          <w:rFonts w:hint="eastAsia"/>
          <w:b/>
          <w:lang w:eastAsia="zh-CN"/>
        </w:rPr>
      </w:pPr>
      <w:r>
        <w:rPr>
          <w:b/>
          <w:lang w:eastAsia="zh-CN"/>
        </w:rPr>
        <w:lastRenderedPageBreak/>
        <w:t>Proposal 4: Do not define requirements for GC-UCI multiplexing on PUSCH</w:t>
      </w:r>
    </w:p>
    <w:p w14:paraId="5E96F3E3" w14:textId="1A8DE215" w:rsidR="00CC2A90" w:rsidRPr="007135FE" w:rsidRDefault="002E2341" w:rsidP="00E4175E">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hint="eastAsia"/>
          <w:sz w:val="36"/>
          <w:szCs w:val="20"/>
          <w:lang w:val="en-GB" w:eastAsia="zh-CN"/>
        </w:rPr>
        <w:t>3</w:t>
      </w:r>
      <w:r w:rsidR="00CC2A90">
        <w:rPr>
          <w:rFonts w:ascii="Arial" w:eastAsia="宋体" w:hAnsi="Arial" w:cs="Times New Roman"/>
          <w:sz w:val="36"/>
          <w:szCs w:val="20"/>
          <w:lang w:val="en-GB"/>
        </w:rPr>
        <w:tab/>
      </w:r>
      <w:r w:rsidR="00CC2A90">
        <w:rPr>
          <w:rFonts w:ascii="Arial" w:eastAsia="宋体" w:hAnsi="Arial" w:cs="Times New Roman" w:hint="eastAsia"/>
          <w:sz w:val="36"/>
          <w:szCs w:val="20"/>
          <w:lang w:val="en-GB" w:eastAsia="zh-CN"/>
        </w:rPr>
        <w:t>Conclusion</w:t>
      </w:r>
    </w:p>
    <w:p w14:paraId="0209F731" w14:textId="093EB68A" w:rsidR="007D293F" w:rsidRDefault="00A827DC" w:rsidP="00E4175E">
      <w:pPr>
        <w:jc w:val="both"/>
        <w:rPr>
          <w:lang w:eastAsia="zh-CN"/>
        </w:rPr>
      </w:pPr>
      <w:r>
        <w:rPr>
          <w:rFonts w:hint="eastAsia"/>
          <w:lang w:eastAsia="zh-CN"/>
        </w:rPr>
        <w:t>In this contribution</w:t>
      </w:r>
      <w:r w:rsidR="00681690">
        <w:rPr>
          <w:lang w:eastAsia="zh-CN"/>
        </w:rPr>
        <w:t>, the</w:t>
      </w:r>
      <w:r w:rsidR="002B1148">
        <w:rPr>
          <w:rFonts w:hint="eastAsia"/>
          <w:lang w:eastAsia="zh-CN"/>
        </w:rPr>
        <w:t xml:space="preserve"> view on BS </w:t>
      </w:r>
      <w:r w:rsidR="002B1148">
        <w:rPr>
          <w:lang w:eastAsia="zh-CN"/>
        </w:rPr>
        <w:t>demodulation</w:t>
      </w:r>
      <w:r w:rsidR="00B17E84">
        <w:rPr>
          <w:rFonts w:hint="eastAsia"/>
          <w:lang w:eastAsia="zh-CN"/>
        </w:rPr>
        <w:t xml:space="preserve"> requirement for N</w:t>
      </w:r>
      <w:r w:rsidR="00B17E84">
        <w:rPr>
          <w:lang w:eastAsia="zh-CN"/>
        </w:rPr>
        <w:t xml:space="preserve">R-U </w:t>
      </w:r>
      <w:r w:rsidR="00681690">
        <w:rPr>
          <w:rFonts w:hint="eastAsia"/>
          <w:lang w:eastAsia="zh-CN"/>
        </w:rPr>
        <w:t>is presented.</w:t>
      </w:r>
    </w:p>
    <w:p w14:paraId="38C60D6F" w14:textId="77777777" w:rsidR="00DE0B3D" w:rsidRDefault="00DE0B3D" w:rsidP="00DE0B3D">
      <w:pPr>
        <w:jc w:val="both"/>
        <w:rPr>
          <w:b/>
          <w:lang w:eastAsia="zh-CN"/>
        </w:rPr>
      </w:pPr>
      <w:r>
        <w:rPr>
          <w:b/>
          <w:lang w:eastAsia="zh-CN"/>
        </w:rPr>
        <w:t xml:space="preserve">Proposal 1: </w:t>
      </w:r>
      <w:r w:rsidRPr="00AB13FF">
        <w:rPr>
          <w:b/>
          <w:lang w:eastAsia="zh-CN"/>
        </w:rPr>
        <w:t>Define demodulation requirements only for Scenario A (LAA), but these requirements can be applied for other scenarios. Meanwhile, only define requirements for single carrier and don’t define requirements for intra-band CA.</w:t>
      </w:r>
    </w:p>
    <w:p w14:paraId="2E4846FC" w14:textId="77777777" w:rsidR="00DE0B3D" w:rsidRPr="00DE0B3D" w:rsidRDefault="00DE0B3D" w:rsidP="00DE0B3D">
      <w:pPr>
        <w:jc w:val="both"/>
        <w:rPr>
          <w:rFonts w:hint="eastAsia"/>
          <w:b/>
          <w:lang w:eastAsia="zh-CN"/>
        </w:rPr>
      </w:pPr>
      <w:r>
        <w:rPr>
          <w:b/>
          <w:lang w:eastAsia="zh-CN"/>
        </w:rPr>
        <w:t>Proposal 2: Define the demodulation requirement with 20 MHz CBW with TDD 15 KHz and 30 KHz, only one SCS can be tested.</w:t>
      </w:r>
    </w:p>
    <w:p w14:paraId="697C4631" w14:textId="77777777" w:rsidR="00DE0B3D" w:rsidRPr="00DE0B3D" w:rsidRDefault="00DE0B3D" w:rsidP="00DE0B3D">
      <w:pPr>
        <w:jc w:val="both"/>
        <w:rPr>
          <w:rFonts w:hint="eastAsia"/>
          <w:b/>
          <w:lang w:eastAsia="zh-CN"/>
        </w:rPr>
      </w:pPr>
      <w:r>
        <w:rPr>
          <w:b/>
          <w:lang w:eastAsia="zh-CN"/>
        </w:rPr>
        <w:t>Proposal 3: Do not define requirements for wideband operation 1.</w:t>
      </w:r>
    </w:p>
    <w:p w14:paraId="20FE3B76" w14:textId="06DD297E" w:rsidR="00DE0B3D" w:rsidRPr="00DE0B3D" w:rsidRDefault="00DE0B3D" w:rsidP="00DE0B3D">
      <w:pPr>
        <w:jc w:val="both"/>
        <w:rPr>
          <w:rFonts w:hint="eastAsia"/>
          <w:b/>
          <w:lang w:eastAsia="zh-CN"/>
        </w:rPr>
      </w:pPr>
      <w:r>
        <w:rPr>
          <w:b/>
          <w:lang w:eastAsia="zh-CN"/>
        </w:rPr>
        <w:t>Proposal 4: Do not define requirements for GC-UCI multiplexing on PUSCH</w:t>
      </w:r>
    </w:p>
    <w:p w14:paraId="359765BF" w14:textId="77777777" w:rsidR="007135FE" w:rsidRDefault="007135FE" w:rsidP="00E4175E">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00396BA" w14:textId="0F7B5E4F" w:rsidR="00752CF0" w:rsidRDefault="00CF07F5" w:rsidP="00DE0B3D">
      <w:pPr>
        <w:pStyle w:val="Reference"/>
        <w:rPr>
          <w:rFonts w:hint="eastAsia"/>
        </w:rPr>
      </w:pPr>
      <w:r>
        <w:t>R4-2012611, WF on the NR-U BS dem</w:t>
      </w:r>
      <w:r w:rsidR="00DE0B3D">
        <w:t>odulation requirement, Ericsson</w:t>
      </w:r>
    </w:p>
    <w:p w14:paraId="1F79933D" w14:textId="77777777" w:rsidR="00752CF0" w:rsidRPr="00752CF0" w:rsidRDefault="00752CF0" w:rsidP="00752CF0">
      <w:pPr>
        <w:pStyle w:val="Reference"/>
        <w:numPr>
          <w:ilvl w:val="0"/>
          <w:numId w:val="0"/>
        </w:numPr>
        <w:ind w:left="567" w:hanging="567"/>
        <w:rPr>
          <w:lang w:val="en-US"/>
        </w:rPr>
      </w:pPr>
    </w:p>
    <w:sectPr w:rsidR="00752CF0" w:rsidRPr="00752CF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24BE30" w14:textId="77777777" w:rsidR="001118D8" w:rsidRDefault="001118D8" w:rsidP="00EA0BFA">
      <w:pPr>
        <w:spacing w:after="0" w:line="240" w:lineRule="auto"/>
      </w:pPr>
      <w:r>
        <w:separator/>
      </w:r>
    </w:p>
  </w:endnote>
  <w:endnote w:type="continuationSeparator" w:id="0">
    <w:p w14:paraId="613D8CAE" w14:textId="77777777" w:rsidR="001118D8" w:rsidRDefault="001118D8"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D893BC" w14:textId="77777777" w:rsidR="001118D8" w:rsidRDefault="001118D8" w:rsidP="00EA0BFA">
      <w:pPr>
        <w:spacing w:after="0" w:line="240" w:lineRule="auto"/>
      </w:pPr>
      <w:r>
        <w:separator/>
      </w:r>
    </w:p>
  </w:footnote>
  <w:footnote w:type="continuationSeparator" w:id="0">
    <w:p w14:paraId="550B0DEA" w14:textId="77777777" w:rsidR="001118D8" w:rsidRDefault="001118D8"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F67966"/>
    <w:multiLevelType w:val="hybridMultilevel"/>
    <w:tmpl w:val="F80A3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63975"/>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11152E8"/>
    <w:multiLevelType w:val="hybridMultilevel"/>
    <w:tmpl w:val="261C430A"/>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1B47FE2"/>
    <w:multiLevelType w:val="hybridMultilevel"/>
    <w:tmpl w:val="D12AC418"/>
    <w:lvl w:ilvl="0" w:tplc="7E562CF4">
      <w:start w:val="1"/>
      <w:numFmt w:val="bullet"/>
      <w:lvlText w:val="•"/>
      <w:lvlJc w:val="left"/>
      <w:pPr>
        <w:tabs>
          <w:tab w:val="num" w:pos="720"/>
        </w:tabs>
        <w:ind w:left="720" w:hanging="360"/>
      </w:pPr>
      <w:rPr>
        <w:rFonts w:ascii="Arial" w:hAnsi="Arial" w:hint="default"/>
      </w:rPr>
    </w:lvl>
    <w:lvl w:ilvl="1" w:tplc="FCBC4FE2">
      <w:start w:val="1"/>
      <w:numFmt w:val="bullet"/>
      <w:lvlText w:val="•"/>
      <w:lvlJc w:val="left"/>
      <w:pPr>
        <w:tabs>
          <w:tab w:val="num" w:pos="1440"/>
        </w:tabs>
        <w:ind w:left="1440" w:hanging="360"/>
      </w:pPr>
      <w:rPr>
        <w:rFonts w:ascii="Arial" w:hAnsi="Arial" w:hint="default"/>
      </w:rPr>
    </w:lvl>
    <w:lvl w:ilvl="2" w:tplc="128270FE" w:tentative="1">
      <w:start w:val="1"/>
      <w:numFmt w:val="bullet"/>
      <w:lvlText w:val="•"/>
      <w:lvlJc w:val="left"/>
      <w:pPr>
        <w:tabs>
          <w:tab w:val="num" w:pos="2160"/>
        </w:tabs>
        <w:ind w:left="2160" w:hanging="360"/>
      </w:pPr>
      <w:rPr>
        <w:rFonts w:ascii="Arial" w:hAnsi="Arial" w:hint="default"/>
      </w:rPr>
    </w:lvl>
    <w:lvl w:ilvl="3" w:tplc="32BCA0F8" w:tentative="1">
      <w:start w:val="1"/>
      <w:numFmt w:val="bullet"/>
      <w:lvlText w:val="•"/>
      <w:lvlJc w:val="left"/>
      <w:pPr>
        <w:tabs>
          <w:tab w:val="num" w:pos="2880"/>
        </w:tabs>
        <w:ind w:left="2880" w:hanging="360"/>
      </w:pPr>
      <w:rPr>
        <w:rFonts w:ascii="Arial" w:hAnsi="Arial" w:hint="default"/>
      </w:rPr>
    </w:lvl>
    <w:lvl w:ilvl="4" w:tplc="D55CE8CA" w:tentative="1">
      <w:start w:val="1"/>
      <w:numFmt w:val="bullet"/>
      <w:lvlText w:val="•"/>
      <w:lvlJc w:val="left"/>
      <w:pPr>
        <w:tabs>
          <w:tab w:val="num" w:pos="3600"/>
        </w:tabs>
        <w:ind w:left="3600" w:hanging="360"/>
      </w:pPr>
      <w:rPr>
        <w:rFonts w:ascii="Arial" w:hAnsi="Arial" w:hint="default"/>
      </w:rPr>
    </w:lvl>
    <w:lvl w:ilvl="5" w:tplc="2144B5B8" w:tentative="1">
      <w:start w:val="1"/>
      <w:numFmt w:val="bullet"/>
      <w:lvlText w:val="•"/>
      <w:lvlJc w:val="left"/>
      <w:pPr>
        <w:tabs>
          <w:tab w:val="num" w:pos="4320"/>
        </w:tabs>
        <w:ind w:left="4320" w:hanging="360"/>
      </w:pPr>
      <w:rPr>
        <w:rFonts w:ascii="Arial" w:hAnsi="Arial" w:hint="default"/>
      </w:rPr>
    </w:lvl>
    <w:lvl w:ilvl="6" w:tplc="F7144484" w:tentative="1">
      <w:start w:val="1"/>
      <w:numFmt w:val="bullet"/>
      <w:lvlText w:val="•"/>
      <w:lvlJc w:val="left"/>
      <w:pPr>
        <w:tabs>
          <w:tab w:val="num" w:pos="5040"/>
        </w:tabs>
        <w:ind w:left="5040" w:hanging="360"/>
      </w:pPr>
      <w:rPr>
        <w:rFonts w:ascii="Arial" w:hAnsi="Arial" w:hint="default"/>
      </w:rPr>
    </w:lvl>
    <w:lvl w:ilvl="7" w:tplc="F858D168" w:tentative="1">
      <w:start w:val="1"/>
      <w:numFmt w:val="bullet"/>
      <w:lvlText w:val="•"/>
      <w:lvlJc w:val="left"/>
      <w:pPr>
        <w:tabs>
          <w:tab w:val="num" w:pos="5760"/>
        </w:tabs>
        <w:ind w:left="5760" w:hanging="360"/>
      </w:pPr>
      <w:rPr>
        <w:rFonts w:ascii="Arial" w:hAnsi="Arial" w:hint="default"/>
      </w:rPr>
    </w:lvl>
    <w:lvl w:ilvl="8" w:tplc="159415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5D9106E"/>
    <w:multiLevelType w:val="hybridMultilevel"/>
    <w:tmpl w:val="F648DC3C"/>
    <w:lvl w:ilvl="0" w:tplc="9C4C95B2">
      <w:start w:val="1"/>
      <w:numFmt w:val="bullet"/>
      <w:lvlText w:val="–"/>
      <w:lvlJc w:val="left"/>
      <w:pPr>
        <w:ind w:left="780" w:hanging="420"/>
      </w:pPr>
      <w:rPr>
        <w:rFonts w:ascii="Arial" w:hAnsi="Arial" w:cs="Times New Roman" w:hint="default"/>
        <w:color w:val="auto"/>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36122072"/>
    <w:multiLevelType w:val="hybridMultilevel"/>
    <w:tmpl w:val="2D0A2BA0"/>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975335A"/>
    <w:multiLevelType w:val="hybridMultilevel"/>
    <w:tmpl w:val="8EC82C86"/>
    <w:lvl w:ilvl="0" w:tplc="A0B6E2CA">
      <w:start w:val="1"/>
      <w:numFmt w:val="bullet"/>
      <w:lvlText w:val="•"/>
      <w:lvlJc w:val="left"/>
      <w:pPr>
        <w:tabs>
          <w:tab w:val="num" w:pos="720"/>
        </w:tabs>
        <w:ind w:left="720" w:hanging="360"/>
      </w:pPr>
      <w:rPr>
        <w:rFonts w:ascii="Arial" w:hAnsi="Arial" w:hint="default"/>
      </w:rPr>
    </w:lvl>
    <w:lvl w:ilvl="1" w:tplc="194CD3AE">
      <w:start w:val="1"/>
      <w:numFmt w:val="bullet"/>
      <w:lvlText w:val="•"/>
      <w:lvlJc w:val="left"/>
      <w:pPr>
        <w:tabs>
          <w:tab w:val="num" w:pos="1440"/>
        </w:tabs>
        <w:ind w:left="1440" w:hanging="360"/>
      </w:pPr>
      <w:rPr>
        <w:rFonts w:ascii="Arial" w:hAnsi="Arial" w:hint="default"/>
      </w:rPr>
    </w:lvl>
    <w:lvl w:ilvl="2" w:tplc="498CEB52">
      <w:start w:val="28"/>
      <w:numFmt w:val="bullet"/>
      <w:lvlText w:val="•"/>
      <w:lvlJc w:val="left"/>
      <w:pPr>
        <w:tabs>
          <w:tab w:val="num" w:pos="2160"/>
        </w:tabs>
        <w:ind w:left="2160" w:hanging="360"/>
      </w:pPr>
      <w:rPr>
        <w:rFonts w:ascii="Arial" w:hAnsi="Arial" w:hint="default"/>
      </w:rPr>
    </w:lvl>
    <w:lvl w:ilvl="3" w:tplc="3C66A814" w:tentative="1">
      <w:start w:val="1"/>
      <w:numFmt w:val="bullet"/>
      <w:lvlText w:val="•"/>
      <w:lvlJc w:val="left"/>
      <w:pPr>
        <w:tabs>
          <w:tab w:val="num" w:pos="2880"/>
        </w:tabs>
        <w:ind w:left="2880" w:hanging="360"/>
      </w:pPr>
      <w:rPr>
        <w:rFonts w:ascii="Arial" w:hAnsi="Arial" w:hint="default"/>
      </w:rPr>
    </w:lvl>
    <w:lvl w:ilvl="4" w:tplc="86FAA53A" w:tentative="1">
      <w:start w:val="1"/>
      <w:numFmt w:val="bullet"/>
      <w:lvlText w:val="•"/>
      <w:lvlJc w:val="left"/>
      <w:pPr>
        <w:tabs>
          <w:tab w:val="num" w:pos="3600"/>
        </w:tabs>
        <w:ind w:left="3600" w:hanging="360"/>
      </w:pPr>
      <w:rPr>
        <w:rFonts w:ascii="Arial" w:hAnsi="Arial" w:hint="default"/>
      </w:rPr>
    </w:lvl>
    <w:lvl w:ilvl="5" w:tplc="372E2B9C" w:tentative="1">
      <w:start w:val="1"/>
      <w:numFmt w:val="bullet"/>
      <w:lvlText w:val="•"/>
      <w:lvlJc w:val="left"/>
      <w:pPr>
        <w:tabs>
          <w:tab w:val="num" w:pos="4320"/>
        </w:tabs>
        <w:ind w:left="4320" w:hanging="360"/>
      </w:pPr>
      <w:rPr>
        <w:rFonts w:ascii="Arial" w:hAnsi="Arial" w:hint="default"/>
      </w:rPr>
    </w:lvl>
    <w:lvl w:ilvl="6" w:tplc="690E9558" w:tentative="1">
      <w:start w:val="1"/>
      <w:numFmt w:val="bullet"/>
      <w:lvlText w:val="•"/>
      <w:lvlJc w:val="left"/>
      <w:pPr>
        <w:tabs>
          <w:tab w:val="num" w:pos="5040"/>
        </w:tabs>
        <w:ind w:left="5040" w:hanging="360"/>
      </w:pPr>
      <w:rPr>
        <w:rFonts w:ascii="Arial" w:hAnsi="Arial" w:hint="default"/>
      </w:rPr>
    </w:lvl>
    <w:lvl w:ilvl="7" w:tplc="FEA46024" w:tentative="1">
      <w:start w:val="1"/>
      <w:numFmt w:val="bullet"/>
      <w:lvlText w:val="•"/>
      <w:lvlJc w:val="left"/>
      <w:pPr>
        <w:tabs>
          <w:tab w:val="num" w:pos="5760"/>
        </w:tabs>
        <w:ind w:left="5760" w:hanging="360"/>
      </w:pPr>
      <w:rPr>
        <w:rFonts w:ascii="Arial" w:hAnsi="Arial" w:hint="default"/>
      </w:rPr>
    </w:lvl>
    <w:lvl w:ilvl="8" w:tplc="E06643A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7CB24B2"/>
    <w:multiLevelType w:val="hybridMultilevel"/>
    <w:tmpl w:val="DF821D38"/>
    <w:lvl w:ilvl="0" w:tplc="5C6C2CFC">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6E1910AC"/>
    <w:multiLevelType w:val="hybridMultilevel"/>
    <w:tmpl w:val="94C0310E"/>
    <w:lvl w:ilvl="0" w:tplc="9C4C95B2">
      <w:start w:val="1"/>
      <w:numFmt w:val="bullet"/>
      <w:lvlText w:val="–"/>
      <w:lvlJc w:val="left"/>
      <w:pPr>
        <w:ind w:left="780" w:hanging="420"/>
      </w:pPr>
      <w:rPr>
        <w:rFonts w:ascii="Arial" w:hAnsi="Arial" w:cs="Times New Roman" w:hint="default"/>
        <w:color w:val="auto"/>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7"/>
  </w:num>
  <w:num w:numId="2">
    <w:abstractNumId w:val="3"/>
  </w:num>
  <w:num w:numId="3">
    <w:abstractNumId w:val="0"/>
  </w:num>
  <w:num w:numId="4">
    <w:abstractNumId w:val="1"/>
  </w:num>
  <w:num w:numId="5">
    <w:abstractNumId w:val="6"/>
  </w:num>
  <w:num w:numId="6">
    <w:abstractNumId w:val="9"/>
  </w:num>
  <w:num w:numId="7">
    <w:abstractNumId w:val="4"/>
  </w:num>
  <w:num w:numId="8">
    <w:abstractNumId w:val="2"/>
  </w:num>
  <w:num w:numId="9">
    <w:abstractNumId w:val="5"/>
  </w:num>
  <w:num w:numId="10">
    <w:abstractNumId w:val="8"/>
  </w:num>
  <w:num w:numId="11">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4166"/>
    <w:rsid w:val="000066E5"/>
    <w:rsid w:val="00015DC0"/>
    <w:rsid w:val="00016385"/>
    <w:rsid w:val="00017087"/>
    <w:rsid w:val="0002149B"/>
    <w:rsid w:val="00023073"/>
    <w:rsid w:val="00023E27"/>
    <w:rsid w:val="000251DA"/>
    <w:rsid w:val="0002708E"/>
    <w:rsid w:val="00033CC9"/>
    <w:rsid w:val="0003652F"/>
    <w:rsid w:val="00042CBA"/>
    <w:rsid w:val="00045FE1"/>
    <w:rsid w:val="000474A4"/>
    <w:rsid w:val="000509D5"/>
    <w:rsid w:val="00054FFC"/>
    <w:rsid w:val="000566FD"/>
    <w:rsid w:val="00057513"/>
    <w:rsid w:val="00061618"/>
    <w:rsid w:val="000619E5"/>
    <w:rsid w:val="00061FFB"/>
    <w:rsid w:val="00062202"/>
    <w:rsid w:val="00062A4A"/>
    <w:rsid w:val="00062EA9"/>
    <w:rsid w:val="000641A8"/>
    <w:rsid w:val="000647D7"/>
    <w:rsid w:val="00070287"/>
    <w:rsid w:val="00072DB7"/>
    <w:rsid w:val="00073509"/>
    <w:rsid w:val="00073548"/>
    <w:rsid w:val="000738E7"/>
    <w:rsid w:val="000767DD"/>
    <w:rsid w:val="000777FB"/>
    <w:rsid w:val="00080B13"/>
    <w:rsid w:val="00081DF5"/>
    <w:rsid w:val="000838B7"/>
    <w:rsid w:val="0008498A"/>
    <w:rsid w:val="00087EE8"/>
    <w:rsid w:val="0009012A"/>
    <w:rsid w:val="0009087E"/>
    <w:rsid w:val="00090BEC"/>
    <w:rsid w:val="00091EA3"/>
    <w:rsid w:val="000928C0"/>
    <w:rsid w:val="000944C4"/>
    <w:rsid w:val="00094BAF"/>
    <w:rsid w:val="00094FD4"/>
    <w:rsid w:val="000A103E"/>
    <w:rsid w:val="000A4382"/>
    <w:rsid w:val="000A46B2"/>
    <w:rsid w:val="000A5A07"/>
    <w:rsid w:val="000B19D7"/>
    <w:rsid w:val="000B36FB"/>
    <w:rsid w:val="000B3B12"/>
    <w:rsid w:val="000B3C57"/>
    <w:rsid w:val="000B6501"/>
    <w:rsid w:val="000B7B3D"/>
    <w:rsid w:val="000C4708"/>
    <w:rsid w:val="000D54F4"/>
    <w:rsid w:val="000D743F"/>
    <w:rsid w:val="000E0BFE"/>
    <w:rsid w:val="000E4D60"/>
    <w:rsid w:val="000E7DE5"/>
    <w:rsid w:val="000F110B"/>
    <w:rsid w:val="000F19C5"/>
    <w:rsid w:val="000F242B"/>
    <w:rsid w:val="000F38A7"/>
    <w:rsid w:val="000F438F"/>
    <w:rsid w:val="000F5A42"/>
    <w:rsid w:val="000F7FD0"/>
    <w:rsid w:val="001016E1"/>
    <w:rsid w:val="00104068"/>
    <w:rsid w:val="00105C7A"/>
    <w:rsid w:val="001118D8"/>
    <w:rsid w:val="001153EB"/>
    <w:rsid w:val="001161C6"/>
    <w:rsid w:val="0011669F"/>
    <w:rsid w:val="00120203"/>
    <w:rsid w:val="001231F1"/>
    <w:rsid w:val="001240C6"/>
    <w:rsid w:val="00125049"/>
    <w:rsid w:val="00127346"/>
    <w:rsid w:val="00130993"/>
    <w:rsid w:val="00131488"/>
    <w:rsid w:val="00133686"/>
    <w:rsid w:val="0013459D"/>
    <w:rsid w:val="00142462"/>
    <w:rsid w:val="00142AF8"/>
    <w:rsid w:val="00143A27"/>
    <w:rsid w:val="00143CCC"/>
    <w:rsid w:val="001446C5"/>
    <w:rsid w:val="001454E4"/>
    <w:rsid w:val="001455E7"/>
    <w:rsid w:val="00146669"/>
    <w:rsid w:val="001534D3"/>
    <w:rsid w:val="00154D93"/>
    <w:rsid w:val="0015637D"/>
    <w:rsid w:val="00160890"/>
    <w:rsid w:val="00163094"/>
    <w:rsid w:val="00163142"/>
    <w:rsid w:val="00164B07"/>
    <w:rsid w:val="00173D4D"/>
    <w:rsid w:val="00175FCE"/>
    <w:rsid w:val="00177972"/>
    <w:rsid w:val="001807F1"/>
    <w:rsid w:val="00182373"/>
    <w:rsid w:val="0018282C"/>
    <w:rsid w:val="00183ED2"/>
    <w:rsid w:val="001855C7"/>
    <w:rsid w:val="00186BD7"/>
    <w:rsid w:val="00187530"/>
    <w:rsid w:val="00187929"/>
    <w:rsid w:val="0019176C"/>
    <w:rsid w:val="001A25AB"/>
    <w:rsid w:val="001A5B18"/>
    <w:rsid w:val="001A6BDA"/>
    <w:rsid w:val="001B1399"/>
    <w:rsid w:val="001B34B4"/>
    <w:rsid w:val="001C2E9C"/>
    <w:rsid w:val="001C3D7E"/>
    <w:rsid w:val="001C59AD"/>
    <w:rsid w:val="001D10CF"/>
    <w:rsid w:val="001E26A6"/>
    <w:rsid w:val="001E518D"/>
    <w:rsid w:val="001E6D0F"/>
    <w:rsid w:val="001F31EA"/>
    <w:rsid w:val="001F3A55"/>
    <w:rsid w:val="001F6B2D"/>
    <w:rsid w:val="001F72BD"/>
    <w:rsid w:val="00204569"/>
    <w:rsid w:val="00212078"/>
    <w:rsid w:val="00212AA0"/>
    <w:rsid w:val="00212AC7"/>
    <w:rsid w:val="0021400E"/>
    <w:rsid w:val="00215A8D"/>
    <w:rsid w:val="00216075"/>
    <w:rsid w:val="002166E6"/>
    <w:rsid w:val="00216D0F"/>
    <w:rsid w:val="002268E6"/>
    <w:rsid w:val="00226E25"/>
    <w:rsid w:val="002320F4"/>
    <w:rsid w:val="00235974"/>
    <w:rsid w:val="00237F6F"/>
    <w:rsid w:val="00244B99"/>
    <w:rsid w:val="002454B4"/>
    <w:rsid w:val="00257C0A"/>
    <w:rsid w:val="002633AB"/>
    <w:rsid w:val="00270F25"/>
    <w:rsid w:val="002722FF"/>
    <w:rsid w:val="002727D3"/>
    <w:rsid w:val="00276BA3"/>
    <w:rsid w:val="00293801"/>
    <w:rsid w:val="002951C3"/>
    <w:rsid w:val="002969F1"/>
    <w:rsid w:val="002A1110"/>
    <w:rsid w:val="002A69A4"/>
    <w:rsid w:val="002A7116"/>
    <w:rsid w:val="002B01D8"/>
    <w:rsid w:val="002B0DEB"/>
    <w:rsid w:val="002B1148"/>
    <w:rsid w:val="002B223B"/>
    <w:rsid w:val="002B254A"/>
    <w:rsid w:val="002B7DB9"/>
    <w:rsid w:val="002C103C"/>
    <w:rsid w:val="002C129C"/>
    <w:rsid w:val="002C157D"/>
    <w:rsid w:val="002D0BD2"/>
    <w:rsid w:val="002D2A80"/>
    <w:rsid w:val="002D449C"/>
    <w:rsid w:val="002D68C7"/>
    <w:rsid w:val="002D7227"/>
    <w:rsid w:val="002D7BAD"/>
    <w:rsid w:val="002E0CCF"/>
    <w:rsid w:val="002E2341"/>
    <w:rsid w:val="002E32A6"/>
    <w:rsid w:val="002E3B06"/>
    <w:rsid w:val="00301D03"/>
    <w:rsid w:val="00304099"/>
    <w:rsid w:val="00310720"/>
    <w:rsid w:val="00310DEE"/>
    <w:rsid w:val="0031266E"/>
    <w:rsid w:val="00313830"/>
    <w:rsid w:val="0031430E"/>
    <w:rsid w:val="003227FE"/>
    <w:rsid w:val="003240C8"/>
    <w:rsid w:val="00324E5F"/>
    <w:rsid w:val="00330524"/>
    <w:rsid w:val="003349BA"/>
    <w:rsid w:val="00343B71"/>
    <w:rsid w:val="0034546D"/>
    <w:rsid w:val="00345F49"/>
    <w:rsid w:val="00346556"/>
    <w:rsid w:val="003472F3"/>
    <w:rsid w:val="00350119"/>
    <w:rsid w:val="00354865"/>
    <w:rsid w:val="00357F78"/>
    <w:rsid w:val="00363DB5"/>
    <w:rsid w:val="00363F6D"/>
    <w:rsid w:val="00364260"/>
    <w:rsid w:val="00364A21"/>
    <w:rsid w:val="00364AAC"/>
    <w:rsid w:val="003721EE"/>
    <w:rsid w:val="003724A6"/>
    <w:rsid w:val="00373018"/>
    <w:rsid w:val="0038677E"/>
    <w:rsid w:val="00387BE7"/>
    <w:rsid w:val="003905F4"/>
    <w:rsid w:val="00395605"/>
    <w:rsid w:val="00396D8D"/>
    <w:rsid w:val="00397929"/>
    <w:rsid w:val="003A13E0"/>
    <w:rsid w:val="003A29BC"/>
    <w:rsid w:val="003A53A5"/>
    <w:rsid w:val="003A6F2F"/>
    <w:rsid w:val="003B154C"/>
    <w:rsid w:val="003B15F5"/>
    <w:rsid w:val="003B1C4C"/>
    <w:rsid w:val="003B2D95"/>
    <w:rsid w:val="003B4916"/>
    <w:rsid w:val="003B49E6"/>
    <w:rsid w:val="003B6481"/>
    <w:rsid w:val="003C0038"/>
    <w:rsid w:val="003C01FB"/>
    <w:rsid w:val="003C036C"/>
    <w:rsid w:val="003C48FE"/>
    <w:rsid w:val="003D4043"/>
    <w:rsid w:val="003D53C4"/>
    <w:rsid w:val="003D5F1E"/>
    <w:rsid w:val="003E1155"/>
    <w:rsid w:val="003E70A8"/>
    <w:rsid w:val="003F27AF"/>
    <w:rsid w:val="003F331C"/>
    <w:rsid w:val="003F3F95"/>
    <w:rsid w:val="003F536F"/>
    <w:rsid w:val="00401D65"/>
    <w:rsid w:val="00403713"/>
    <w:rsid w:val="0040669A"/>
    <w:rsid w:val="00410BEE"/>
    <w:rsid w:val="00416125"/>
    <w:rsid w:val="004226A7"/>
    <w:rsid w:val="004239D2"/>
    <w:rsid w:val="00423CA6"/>
    <w:rsid w:val="00424999"/>
    <w:rsid w:val="0043018B"/>
    <w:rsid w:val="0043316B"/>
    <w:rsid w:val="00433772"/>
    <w:rsid w:val="00434A86"/>
    <w:rsid w:val="004429C7"/>
    <w:rsid w:val="00443955"/>
    <w:rsid w:val="00452742"/>
    <w:rsid w:val="00452F4C"/>
    <w:rsid w:val="004545FC"/>
    <w:rsid w:val="0046111C"/>
    <w:rsid w:val="0046405C"/>
    <w:rsid w:val="004642F5"/>
    <w:rsid w:val="00470D89"/>
    <w:rsid w:val="00471DCC"/>
    <w:rsid w:val="00476CD6"/>
    <w:rsid w:val="004818EB"/>
    <w:rsid w:val="0048285B"/>
    <w:rsid w:val="00484E5C"/>
    <w:rsid w:val="004853F8"/>
    <w:rsid w:val="00491B49"/>
    <w:rsid w:val="00494D9D"/>
    <w:rsid w:val="0049636B"/>
    <w:rsid w:val="004A00CE"/>
    <w:rsid w:val="004A0F5A"/>
    <w:rsid w:val="004A53E1"/>
    <w:rsid w:val="004A6735"/>
    <w:rsid w:val="004B0107"/>
    <w:rsid w:val="004C591D"/>
    <w:rsid w:val="004C6D4D"/>
    <w:rsid w:val="004D3C78"/>
    <w:rsid w:val="004D5A7F"/>
    <w:rsid w:val="004D75BF"/>
    <w:rsid w:val="004E0612"/>
    <w:rsid w:val="004E5D79"/>
    <w:rsid w:val="004F0169"/>
    <w:rsid w:val="004F14A5"/>
    <w:rsid w:val="004F172D"/>
    <w:rsid w:val="004F4436"/>
    <w:rsid w:val="004F711C"/>
    <w:rsid w:val="00501951"/>
    <w:rsid w:val="00506733"/>
    <w:rsid w:val="00506F0F"/>
    <w:rsid w:val="00507F6B"/>
    <w:rsid w:val="005108BE"/>
    <w:rsid w:val="00520510"/>
    <w:rsid w:val="005223B7"/>
    <w:rsid w:val="00524675"/>
    <w:rsid w:val="00524C0D"/>
    <w:rsid w:val="00525800"/>
    <w:rsid w:val="00532908"/>
    <w:rsid w:val="00534CBB"/>
    <w:rsid w:val="005409F9"/>
    <w:rsid w:val="005437F0"/>
    <w:rsid w:val="005469B8"/>
    <w:rsid w:val="00551033"/>
    <w:rsid w:val="00551701"/>
    <w:rsid w:val="00553E94"/>
    <w:rsid w:val="005559B1"/>
    <w:rsid w:val="00556798"/>
    <w:rsid w:val="0055740E"/>
    <w:rsid w:val="00560710"/>
    <w:rsid w:val="0056241D"/>
    <w:rsid w:val="00563E32"/>
    <w:rsid w:val="00571273"/>
    <w:rsid w:val="00572692"/>
    <w:rsid w:val="00572E24"/>
    <w:rsid w:val="00574440"/>
    <w:rsid w:val="005801FB"/>
    <w:rsid w:val="0058068B"/>
    <w:rsid w:val="00581304"/>
    <w:rsid w:val="00583913"/>
    <w:rsid w:val="00583CE7"/>
    <w:rsid w:val="00585A0E"/>
    <w:rsid w:val="005903E5"/>
    <w:rsid w:val="005943EF"/>
    <w:rsid w:val="005953F5"/>
    <w:rsid w:val="005972F9"/>
    <w:rsid w:val="005A1B44"/>
    <w:rsid w:val="005A5122"/>
    <w:rsid w:val="005A7E3A"/>
    <w:rsid w:val="005B1654"/>
    <w:rsid w:val="005B5098"/>
    <w:rsid w:val="005B528C"/>
    <w:rsid w:val="005B7B6D"/>
    <w:rsid w:val="005C2636"/>
    <w:rsid w:val="005C561F"/>
    <w:rsid w:val="005C6050"/>
    <w:rsid w:val="005E4E0A"/>
    <w:rsid w:val="005E563B"/>
    <w:rsid w:val="005E67E7"/>
    <w:rsid w:val="005E6918"/>
    <w:rsid w:val="005F315A"/>
    <w:rsid w:val="005F40A0"/>
    <w:rsid w:val="006158DA"/>
    <w:rsid w:val="006161AB"/>
    <w:rsid w:val="00617889"/>
    <w:rsid w:val="006227D8"/>
    <w:rsid w:val="00624B8A"/>
    <w:rsid w:val="006275F0"/>
    <w:rsid w:val="006308C9"/>
    <w:rsid w:val="006317C0"/>
    <w:rsid w:val="00635BC4"/>
    <w:rsid w:val="00635D69"/>
    <w:rsid w:val="00637570"/>
    <w:rsid w:val="00637E77"/>
    <w:rsid w:val="0064015E"/>
    <w:rsid w:val="006405DE"/>
    <w:rsid w:val="006426DF"/>
    <w:rsid w:val="006438BA"/>
    <w:rsid w:val="00644515"/>
    <w:rsid w:val="00644743"/>
    <w:rsid w:val="006469EC"/>
    <w:rsid w:val="00647076"/>
    <w:rsid w:val="00651C18"/>
    <w:rsid w:val="006522CE"/>
    <w:rsid w:val="00652DEC"/>
    <w:rsid w:val="00655BDC"/>
    <w:rsid w:val="00657690"/>
    <w:rsid w:val="0066691C"/>
    <w:rsid w:val="00670FBA"/>
    <w:rsid w:val="00676AC5"/>
    <w:rsid w:val="00681690"/>
    <w:rsid w:val="006926D9"/>
    <w:rsid w:val="00692C8F"/>
    <w:rsid w:val="00695475"/>
    <w:rsid w:val="0069590E"/>
    <w:rsid w:val="006976C7"/>
    <w:rsid w:val="006A04DE"/>
    <w:rsid w:val="006A1587"/>
    <w:rsid w:val="006A1A93"/>
    <w:rsid w:val="006A2928"/>
    <w:rsid w:val="006A6557"/>
    <w:rsid w:val="006C3078"/>
    <w:rsid w:val="006C4284"/>
    <w:rsid w:val="006C4690"/>
    <w:rsid w:val="006C4A27"/>
    <w:rsid w:val="006D019E"/>
    <w:rsid w:val="006D0498"/>
    <w:rsid w:val="006D25EF"/>
    <w:rsid w:val="006D4E09"/>
    <w:rsid w:val="006D5BA6"/>
    <w:rsid w:val="006D6812"/>
    <w:rsid w:val="006E1844"/>
    <w:rsid w:val="006E24E8"/>
    <w:rsid w:val="006E44C7"/>
    <w:rsid w:val="006E70D1"/>
    <w:rsid w:val="006F191B"/>
    <w:rsid w:val="00700540"/>
    <w:rsid w:val="00700580"/>
    <w:rsid w:val="00700A99"/>
    <w:rsid w:val="00701A48"/>
    <w:rsid w:val="007026B5"/>
    <w:rsid w:val="007027D9"/>
    <w:rsid w:val="00704334"/>
    <w:rsid w:val="007051EE"/>
    <w:rsid w:val="007135FE"/>
    <w:rsid w:val="00721F32"/>
    <w:rsid w:val="00740539"/>
    <w:rsid w:val="00746C70"/>
    <w:rsid w:val="00750156"/>
    <w:rsid w:val="00752178"/>
    <w:rsid w:val="00752CF0"/>
    <w:rsid w:val="00752EFF"/>
    <w:rsid w:val="00754F86"/>
    <w:rsid w:val="00762F93"/>
    <w:rsid w:val="00764C1E"/>
    <w:rsid w:val="00770E85"/>
    <w:rsid w:val="00770EB5"/>
    <w:rsid w:val="00771CF2"/>
    <w:rsid w:val="007721B5"/>
    <w:rsid w:val="00773034"/>
    <w:rsid w:val="00774078"/>
    <w:rsid w:val="00776BEE"/>
    <w:rsid w:val="00777009"/>
    <w:rsid w:val="00777553"/>
    <w:rsid w:val="0078001F"/>
    <w:rsid w:val="00781D1D"/>
    <w:rsid w:val="00783858"/>
    <w:rsid w:val="00784DA6"/>
    <w:rsid w:val="00787536"/>
    <w:rsid w:val="00793E60"/>
    <w:rsid w:val="007948CC"/>
    <w:rsid w:val="0079662D"/>
    <w:rsid w:val="00796D8F"/>
    <w:rsid w:val="00796F6A"/>
    <w:rsid w:val="00797525"/>
    <w:rsid w:val="007A24B9"/>
    <w:rsid w:val="007A3D39"/>
    <w:rsid w:val="007A5329"/>
    <w:rsid w:val="007A61A4"/>
    <w:rsid w:val="007A6276"/>
    <w:rsid w:val="007A6E87"/>
    <w:rsid w:val="007B487F"/>
    <w:rsid w:val="007B4EB1"/>
    <w:rsid w:val="007B521D"/>
    <w:rsid w:val="007C6AB3"/>
    <w:rsid w:val="007C71DA"/>
    <w:rsid w:val="007C752F"/>
    <w:rsid w:val="007C7CA0"/>
    <w:rsid w:val="007D09B2"/>
    <w:rsid w:val="007D293F"/>
    <w:rsid w:val="007D615C"/>
    <w:rsid w:val="007E176D"/>
    <w:rsid w:val="007F0572"/>
    <w:rsid w:val="007F61F9"/>
    <w:rsid w:val="007F7A31"/>
    <w:rsid w:val="00800DB2"/>
    <w:rsid w:val="0081235D"/>
    <w:rsid w:val="00812572"/>
    <w:rsid w:val="008236B9"/>
    <w:rsid w:val="00826B8E"/>
    <w:rsid w:val="00837363"/>
    <w:rsid w:val="008401EC"/>
    <w:rsid w:val="00844396"/>
    <w:rsid w:val="00845A7D"/>
    <w:rsid w:val="00845D92"/>
    <w:rsid w:val="00847687"/>
    <w:rsid w:val="00850630"/>
    <w:rsid w:val="00853A58"/>
    <w:rsid w:val="008549E8"/>
    <w:rsid w:val="008607B6"/>
    <w:rsid w:val="00862981"/>
    <w:rsid w:val="00862F0A"/>
    <w:rsid w:val="008632D5"/>
    <w:rsid w:val="008653A7"/>
    <w:rsid w:val="00871275"/>
    <w:rsid w:val="0087410F"/>
    <w:rsid w:val="0087598F"/>
    <w:rsid w:val="00877890"/>
    <w:rsid w:val="008818FD"/>
    <w:rsid w:val="0088386C"/>
    <w:rsid w:val="00884C4A"/>
    <w:rsid w:val="00884F9F"/>
    <w:rsid w:val="008855AA"/>
    <w:rsid w:val="008857DE"/>
    <w:rsid w:val="00886DC5"/>
    <w:rsid w:val="0089129E"/>
    <w:rsid w:val="008941DC"/>
    <w:rsid w:val="00895EFB"/>
    <w:rsid w:val="008B043F"/>
    <w:rsid w:val="008B1B1B"/>
    <w:rsid w:val="008B20A6"/>
    <w:rsid w:val="008B2B35"/>
    <w:rsid w:val="008C5AEB"/>
    <w:rsid w:val="008C63DD"/>
    <w:rsid w:val="008D53D1"/>
    <w:rsid w:val="008E249B"/>
    <w:rsid w:val="008E2C3B"/>
    <w:rsid w:val="008E425A"/>
    <w:rsid w:val="008E4A2A"/>
    <w:rsid w:val="008E5D01"/>
    <w:rsid w:val="008F11B1"/>
    <w:rsid w:val="008F517B"/>
    <w:rsid w:val="00900AAD"/>
    <w:rsid w:val="00907BDE"/>
    <w:rsid w:val="0091019A"/>
    <w:rsid w:val="00910BA6"/>
    <w:rsid w:val="009155C3"/>
    <w:rsid w:val="009157F5"/>
    <w:rsid w:val="00915B96"/>
    <w:rsid w:val="00915FA3"/>
    <w:rsid w:val="00915FD4"/>
    <w:rsid w:val="00916550"/>
    <w:rsid w:val="00916F24"/>
    <w:rsid w:val="009221A5"/>
    <w:rsid w:val="00932236"/>
    <w:rsid w:val="0093415A"/>
    <w:rsid w:val="00934417"/>
    <w:rsid w:val="009346EE"/>
    <w:rsid w:val="00945FE4"/>
    <w:rsid w:val="00947397"/>
    <w:rsid w:val="0094747D"/>
    <w:rsid w:val="00947657"/>
    <w:rsid w:val="009479E2"/>
    <w:rsid w:val="00950C06"/>
    <w:rsid w:val="00950F89"/>
    <w:rsid w:val="009530CE"/>
    <w:rsid w:val="00953669"/>
    <w:rsid w:val="00954859"/>
    <w:rsid w:val="00960119"/>
    <w:rsid w:val="00966659"/>
    <w:rsid w:val="009669C4"/>
    <w:rsid w:val="00967B28"/>
    <w:rsid w:val="00973964"/>
    <w:rsid w:val="009741CE"/>
    <w:rsid w:val="00975093"/>
    <w:rsid w:val="009756F8"/>
    <w:rsid w:val="00976B14"/>
    <w:rsid w:val="00980308"/>
    <w:rsid w:val="009820EA"/>
    <w:rsid w:val="00987B60"/>
    <w:rsid w:val="00990FE9"/>
    <w:rsid w:val="009940D4"/>
    <w:rsid w:val="009941A3"/>
    <w:rsid w:val="00994969"/>
    <w:rsid w:val="00996691"/>
    <w:rsid w:val="00996E92"/>
    <w:rsid w:val="00996F7C"/>
    <w:rsid w:val="00996FB8"/>
    <w:rsid w:val="00997830"/>
    <w:rsid w:val="009A0400"/>
    <w:rsid w:val="009A0BFC"/>
    <w:rsid w:val="009A3753"/>
    <w:rsid w:val="009A3B71"/>
    <w:rsid w:val="009A4823"/>
    <w:rsid w:val="009A4915"/>
    <w:rsid w:val="009A70BD"/>
    <w:rsid w:val="009B15EE"/>
    <w:rsid w:val="009B42F8"/>
    <w:rsid w:val="009B44E6"/>
    <w:rsid w:val="009C0908"/>
    <w:rsid w:val="009C2FF6"/>
    <w:rsid w:val="009C3257"/>
    <w:rsid w:val="009C3D8F"/>
    <w:rsid w:val="009C455F"/>
    <w:rsid w:val="009C6F37"/>
    <w:rsid w:val="009D574F"/>
    <w:rsid w:val="009D685A"/>
    <w:rsid w:val="009D69F0"/>
    <w:rsid w:val="009E1924"/>
    <w:rsid w:val="009E26D2"/>
    <w:rsid w:val="009E5710"/>
    <w:rsid w:val="009E64AE"/>
    <w:rsid w:val="009E6790"/>
    <w:rsid w:val="009E67C1"/>
    <w:rsid w:val="009F277C"/>
    <w:rsid w:val="009F3BD4"/>
    <w:rsid w:val="009F4009"/>
    <w:rsid w:val="00A0079E"/>
    <w:rsid w:val="00A0211B"/>
    <w:rsid w:val="00A0522B"/>
    <w:rsid w:val="00A10DF3"/>
    <w:rsid w:val="00A12FE2"/>
    <w:rsid w:val="00A165A2"/>
    <w:rsid w:val="00A16CFC"/>
    <w:rsid w:val="00A17111"/>
    <w:rsid w:val="00A21284"/>
    <w:rsid w:val="00A235E0"/>
    <w:rsid w:val="00A254F3"/>
    <w:rsid w:val="00A27076"/>
    <w:rsid w:val="00A2780D"/>
    <w:rsid w:val="00A30E60"/>
    <w:rsid w:val="00A33787"/>
    <w:rsid w:val="00A415A7"/>
    <w:rsid w:val="00A43D7D"/>
    <w:rsid w:val="00A4434A"/>
    <w:rsid w:val="00A448AF"/>
    <w:rsid w:val="00A4589C"/>
    <w:rsid w:val="00A5267D"/>
    <w:rsid w:val="00A549BF"/>
    <w:rsid w:val="00A577E7"/>
    <w:rsid w:val="00A6149E"/>
    <w:rsid w:val="00A64459"/>
    <w:rsid w:val="00A6493C"/>
    <w:rsid w:val="00A665B9"/>
    <w:rsid w:val="00A66D71"/>
    <w:rsid w:val="00A71650"/>
    <w:rsid w:val="00A73170"/>
    <w:rsid w:val="00A73494"/>
    <w:rsid w:val="00A75990"/>
    <w:rsid w:val="00A77432"/>
    <w:rsid w:val="00A80E5A"/>
    <w:rsid w:val="00A81C39"/>
    <w:rsid w:val="00A827DC"/>
    <w:rsid w:val="00A849F4"/>
    <w:rsid w:val="00A8791F"/>
    <w:rsid w:val="00AA5824"/>
    <w:rsid w:val="00AA5D62"/>
    <w:rsid w:val="00AA6295"/>
    <w:rsid w:val="00AB13FF"/>
    <w:rsid w:val="00AB2325"/>
    <w:rsid w:val="00AB5C8B"/>
    <w:rsid w:val="00AB5CEF"/>
    <w:rsid w:val="00AB7A86"/>
    <w:rsid w:val="00AC3BF6"/>
    <w:rsid w:val="00AC3F08"/>
    <w:rsid w:val="00AC7BC4"/>
    <w:rsid w:val="00AD4945"/>
    <w:rsid w:val="00AD6CD6"/>
    <w:rsid w:val="00AD734E"/>
    <w:rsid w:val="00AE4216"/>
    <w:rsid w:val="00AE5107"/>
    <w:rsid w:val="00AE6A59"/>
    <w:rsid w:val="00AE6AAC"/>
    <w:rsid w:val="00AF043B"/>
    <w:rsid w:val="00AF07FF"/>
    <w:rsid w:val="00AF24F4"/>
    <w:rsid w:val="00AF7247"/>
    <w:rsid w:val="00AF78AD"/>
    <w:rsid w:val="00B02E19"/>
    <w:rsid w:val="00B0719B"/>
    <w:rsid w:val="00B1119F"/>
    <w:rsid w:val="00B11A06"/>
    <w:rsid w:val="00B11F1B"/>
    <w:rsid w:val="00B124F9"/>
    <w:rsid w:val="00B13600"/>
    <w:rsid w:val="00B14A40"/>
    <w:rsid w:val="00B17083"/>
    <w:rsid w:val="00B17E84"/>
    <w:rsid w:val="00B20D47"/>
    <w:rsid w:val="00B23FB1"/>
    <w:rsid w:val="00B2596F"/>
    <w:rsid w:val="00B305D5"/>
    <w:rsid w:val="00B3434F"/>
    <w:rsid w:val="00B403C4"/>
    <w:rsid w:val="00B41464"/>
    <w:rsid w:val="00B41594"/>
    <w:rsid w:val="00B477E6"/>
    <w:rsid w:val="00B50FCA"/>
    <w:rsid w:val="00B5315C"/>
    <w:rsid w:val="00B543FB"/>
    <w:rsid w:val="00B54779"/>
    <w:rsid w:val="00B56C3A"/>
    <w:rsid w:val="00B57876"/>
    <w:rsid w:val="00B6653B"/>
    <w:rsid w:val="00B677B2"/>
    <w:rsid w:val="00B71AAA"/>
    <w:rsid w:val="00B731E1"/>
    <w:rsid w:val="00B73FED"/>
    <w:rsid w:val="00B754BD"/>
    <w:rsid w:val="00B7592D"/>
    <w:rsid w:val="00B75C9B"/>
    <w:rsid w:val="00B80545"/>
    <w:rsid w:val="00B82D77"/>
    <w:rsid w:val="00B84E35"/>
    <w:rsid w:val="00B85B6C"/>
    <w:rsid w:val="00B87160"/>
    <w:rsid w:val="00B874B5"/>
    <w:rsid w:val="00B906F4"/>
    <w:rsid w:val="00B93A01"/>
    <w:rsid w:val="00B95EB1"/>
    <w:rsid w:val="00BA1D4E"/>
    <w:rsid w:val="00BA306D"/>
    <w:rsid w:val="00BA5751"/>
    <w:rsid w:val="00BB039D"/>
    <w:rsid w:val="00BB09D4"/>
    <w:rsid w:val="00BB10D4"/>
    <w:rsid w:val="00BB1C14"/>
    <w:rsid w:val="00BB6667"/>
    <w:rsid w:val="00BC3EB3"/>
    <w:rsid w:val="00BC51C1"/>
    <w:rsid w:val="00BC6C47"/>
    <w:rsid w:val="00BD47F0"/>
    <w:rsid w:val="00BD4A16"/>
    <w:rsid w:val="00BD5426"/>
    <w:rsid w:val="00BE1648"/>
    <w:rsid w:val="00BE3650"/>
    <w:rsid w:val="00BE3CD7"/>
    <w:rsid w:val="00BE40BC"/>
    <w:rsid w:val="00BE714A"/>
    <w:rsid w:val="00BE7411"/>
    <w:rsid w:val="00BF2458"/>
    <w:rsid w:val="00BF2AE7"/>
    <w:rsid w:val="00BF2FD5"/>
    <w:rsid w:val="00BF7980"/>
    <w:rsid w:val="00C027B8"/>
    <w:rsid w:val="00C05B1B"/>
    <w:rsid w:val="00C072BF"/>
    <w:rsid w:val="00C108FB"/>
    <w:rsid w:val="00C146C3"/>
    <w:rsid w:val="00C1584C"/>
    <w:rsid w:val="00C20B56"/>
    <w:rsid w:val="00C22089"/>
    <w:rsid w:val="00C231D1"/>
    <w:rsid w:val="00C235B2"/>
    <w:rsid w:val="00C23D6A"/>
    <w:rsid w:val="00C241EB"/>
    <w:rsid w:val="00C27480"/>
    <w:rsid w:val="00C33114"/>
    <w:rsid w:val="00C34466"/>
    <w:rsid w:val="00C354AB"/>
    <w:rsid w:val="00C37DDB"/>
    <w:rsid w:val="00C4021F"/>
    <w:rsid w:val="00C41727"/>
    <w:rsid w:val="00C42F06"/>
    <w:rsid w:val="00C43E6F"/>
    <w:rsid w:val="00C43EDF"/>
    <w:rsid w:val="00C44CE2"/>
    <w:rsid w:val="00C45DB5"/>
    <w:rsid w:val="00C53489"/>
    <w:rsid w:val="00C60B83"/>
    <w:rsid w:val="00C67D59"/>
    <w:rsid w:val="00C7084F"/>
    <w:rsid w:val="00C7150F"/>
    <w:rsid w:val="00C755E6"/>
    <w:rsid w:val="00C75806"/>
    <w:rsid w:val="00C76FCA"/>
    <w:rsid w:val="00C802B4"/>
    <w:rsid w:val="00C81970"/>
    <w:rsid w:val="00C83BF1"/>
    <w:rsid w:val="00C87984"/>
    <w:rsid w:val="00C9086E"/>
    <w:rsid w:val="00C91A4A"/>
    <w:rsid w:val="00C91CE8"/>
    <w:rsid w:val="00C9261D"/>
    <w:rsid w:val="00C9670B"/>
    <w:rsid w:val="00C96E66"/>
    <w:rsid w:val="00C97F74"/>
    <w:rsid w:val="00CA3175"/>
    <w:rsid w:val="00CB5101"/>
    <w:rsid w:val="00CB5DC3"/>
    <w:rsid w:val="00CC2A90"/>
    <w:rsid w:val="00CC3139"/>
    <w:rsid w:val="00CC5500"/>
    <w:rsid w:val="00CC5F4F"/>
    <w:rsid w:val="00CC6117"/>
    <w:rsid w:val="00CD06F2"/>
    <w:rsid w:val="00CD313A"/>
    <w:rsid w:val="00CD44F0"/>
    <w:rsid w:val="00CE064B"/>
    <w:rsid w:val="00CE1AAA"/>
    <w:rsid w:val="00CE2CB1"/>
    <w:rsid w:val="00CE3077"/>
    <w:rsid w:val="00CE32E3"/>
    <w:rsid w:val="00CE38B4"/>
    <w:rsid w:val="00CE4B01"/>
    <w:rsid w:val="00CE504A"/>
    <w:rsid w:val="00CE7AEF"/>
    <w:rsid w:val="00CF07F5"/>
    <w:rsid w:val="00CF3820"/>
    <w:rsid w:val="00CF41B9"/>
    <w:rsid w:val="00CF7F54"/>
    <w:rsid w:val="00D056CD"/>
    <w:rsid w:val="00D07EE2"/>
    <w:rsid w:val="00D109FD"/>
    <w:rsid w:val="00D134A7"/>
    <w:rsid w:val="00D16B55"/>
    <w:rsid w:val="00D22B49"/>
    <w:rsid w:val="00D2632E"/>
    <w:rsid w:val="00D30348"/>
    <w:rsid w:val="00D307B1"/>
    <w:rsid w:val="00D32D65"/>
    <w:rsid w:val="00D33FE0"/>
    <w:rsid w:val="00D35C0A"/>
    <w:rsid w:val="00D35EBC"/>
    <w:rsid w:val="00D364BA"/>
    <w:rsid w:val="00D36BC8"/>
    <w:rsid w:val="00D42783"/>
    <w:rsid w:val="00D42A48"/>
    <w:rsid w:val="00D44F35"/>
    <w:rsid w:val="00D4687D"/>
    <w:rsid w:val="00D537F7"/>
    <w:rsid w:val="00D53A1F"/>
    <w:rsid w:val="00D540B1"/>
    <w:rsid w:val="00D54B28"/>
    <w:rsid w:val="00D55A29"/>
    <w:rsid w:val="00D5625B"/>
    <w:rsid w:val="00D5759D"/>
    <w:rsid w:val="00D617EC"/>
    <w:rsid w:val="00D66859"/>
    <w:rsid w:val="00D76BF1"/>
    <w:rsid w:val="00D80AB1"/>
    <w:rsid w:val="00D81333"/>
    <w:rsid w:val="00D86ED2"/>
    <w:rsid w:val="00D9215C"/>
    <w:rsid w:val="00D925A1"/>
    <w:rsid w:val="00D936D4"/>
    <w:rsid w:val="00D95A79"/>
    <w:rsid w:val="00DA2255"/>
    <w:rsid w:val="00DA5ED1"/>
    <w:rsid w:val="00DB205D"/>
    <w:rsid w:val="00DB2C5D"/>
    <w:rsid w:val="00DB4FAD"/>
    <w:rsid w:val="00DB6D50"/>
    <w:rsid w:val="00DC1BE1"/>
    <w:rsid w:val="00DC365B"/>
    <w:rsid w:val="00DC4ADF"/>
    <w:rsid w:val="00DC57ED"/>
    <w:rsid w:val="00DC668D"/>
    <w:rsid w:val="00DD0786"/>
    <w:rsid w:val="00DD097D"/>
    <w:rsid w:val="00DD0A3E"/>
    <w:rsid w:val="00DD30BC"/>
    <w:rsid w:val="00DD3177"/>
    <w:rsid w:val="00DE0B3D"/>
    <w:rsid w:val="00DE1D21"/>
    <w:rsid w:val="00DE31AA"/>
    <w:rsid w:val="00DE338C"/>
    <w:rsid w:val="00DE37C1"/>
    <w:rsid w:val="00DE4394"/>
    <w:rsid w:val="00DF0289"/>
    <w:rsid w:val="00DF36AC"/>
    <w:rsid w:val="00DF5CA7"/>
    <w:rsid w:val="00DF715B"/>
    <w:rsid w:val="00DF7505"/>
    <w:rsid w:val="00DF78FD"/>
    <w:rsid w:val="00E02020"/>
    <w:rsid w:val="00E111D6"/>
    <w:rsid w:val="00E12602"/>
    <w:rsid w:val="00E126C9"/>
    <w:rsid w:val="00E12DA1"/>
    <w:rsid w:val="00E168D5"/>
    <w:rsid w:val="00E17F4C"/>
    <w:rsid w:val="00E209EA"/>
    <w:rsid w:val="00E21110"/>
    <w:rsid w:val="00E23641"/>
    <w:rsid w:val="00E239FB"/>
    <w:rsid w:val="00E242BE"/>
    <w:rsid w:val="00E25ED6"/>
    <w:rsid w:val="00E25F33"/>
    <w:rsid w:val="00E264B6"/>
    <w:rsid w:val="00E26690"/>
    <w:rsid w:val="00E31A46"/>
    <w:rsid w:val="00E32538"/>
    <w:rsid w:val="00E33CE3"/>
    <w:rsid w:val="00E34DB4"/>
    <w:rsid w:val="00E3540A"/>
    <w:rsid w:val="00E3560B"/>
    <w:rsid w:val="00E363F7"/>
    <w:rsid w:val="00E36591"/>
    <w:rsid w:val="00E36828"/>
    <w:rsid w:val="00E4071C"/>
    <w:rsid w:val="00E4175E"/>
    <w:rsid w:val="00E42517"/>
    <w:rsid w:val="00E43908"/>
    <w:rsid w:val="00E47897"/>
    <w:rsid w:val="00E513DB"/>
    <w:rsid w:val="00E518C7"/>
    <w:rsid w:val="00E53D1B"/>
    <w:rsid w:val="00E541F0"/>
    <w:rsid w:val="00E577EE"/>
    <w:rsid w:val="00E60098"/>
    <w:rsid w:val="00E61A94"/>
    <w:rsid w:val="00E6343E"/>
    <w:rsid w:val="00E6625C"/>
    <w:rsid w:val="00E671EB"/>
    <w:rsid w:val="00E71BB4"/>
    <w:rsid w:val="00E804B7"/>
    <w:rsid w:val="00E81E26"/>
    <w:rsid w:val="00E825C5"/>
    <w:rsid w:val="00E848EB"/>
    <w:rsid w:val="00E85A92"/>
    <w:rsid w:val="00E863D6"/>
    <w:rsid w:val="00E87EC2"/>
    <w:rsid w:val="00E95046"/>
    <w:rsid w:val="00EA0BFA"/>
    <w:rsid w:val="00EA267D"/>
    <w:rsid w:val="00EA6ED9"/>
    <w:rsid w:val="00EB2C99"/>
    <w:rsid w:val="00EB375B"/>
    <w:rsid w:val="00EB59E9"/>
    <w:rsid w:val="00EB621B"/>
    <w:rsid w:val="00EB655E"/>
    <w:rsid w:val="00EC00F9"/>
    <w:rsid w:val="00EC5821"/>
    <w:rsid w:val="00EC691B"/>
    <w:rsid w:val="00ED018A"/>
    <w:rsid w:val="00ED052B"/>
    <w:rsid w:val="00ED1B0D"/>
    <w:rsid w:val="00ED4D17"/>
    <w:rsid w:val="00ED5460"/>
    <w:rsid w:val="00EE1FA1"/>
    <w:rsid w:val="00EE6570"/>
    <w:rsid w:val="00EE6877"/>
    <w:rsid w:val="00EE7184"/>
    <w:rsid w:val="00EE7984"/>
    <w:rsid w:val="00EF5231"/>
    <w:rsid w:val="00EF5BC6"/>
    <w:rsid w:val="00F016B3"/>
    <w:rsid w:val="00F11993"/>
    <w:rsid w:val="00F16589"/>
    <w:rsid w:val="00F1722C"/>
    <w:rsid w:val="00F17DF5"/>
    <w:rsid w:val="00F225EF"/>
    <w:rsid w:val="00F22643"/>
    <w:rsid w:val="00F352FB"/>
    <w:rsid w:val="00F4606B"/>
    <w:rsid w:val="00F46CA2"/>
    <w:rsid w:val="00F52B7D"/>
    <w:rsid w:val="00F563C5"/>
    <w:rsid w:val="00F56456"/>
    <w:rsid w:val="00F671B0"/>
    <w:rsid w:val="00F67A07"/>
    <w:rsid w:val="00F71B65"/>
    <w:rsid w:val="00F750CA"/>
    <w:rsid w:val="00F75FBD"/>
    <w:rsid w:val="00F77957"/>
    <w:rsid w:val="00F77BBA"/>
    <w:rsid w:val="00F80FCD"/>
    <w:rsid w:val="00F8109A"/>
    <w:rsid w:val="00F81554"/>
    <w:rsid w:val="00F820C3"/>
    <w:rsid w:val="00F82A9F"/>
    <w:rsid w:val="00F82E50"/>
    <w:rsid w:val="00F83364"/>
    <w:rsid w:val="00F86898"/>
    <w:rsid w:val="00F872EC"/>
    <w:rsid w:val="00FA0E9C"/>
    <w:rsid w:val="00FA455D"/>
    <w:rsid w:val="00FB3661"/>
    <w:rsid w:val="00FB5E25"/>
    <w:rsid w:val="00FC4244"/>
    <w:rsid w:val="00FD01D2"/>
    <w:rsid w:val="00FD4B11"/>
    <w:rsid w:val="00FD5364"/>
    <w:rsid w:val="00FD601D"/>
    <w:rsid w:val="00FD68F4"/>
    <w:rsid w:val="00FE00B8"/>
    <w:rsid w:val="00FE2287"/>
    <w:rsid w:val="00FF4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B0F6ABE8-471B-4A55-9FDE-5DBE87EDA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2236"/>
    <w:pPr>
      <w:spacing w:line="256" w:lineRule="auto"/>
    </w:pPr>
    <w:rPr>
      <w:rFonts w:ascii="Times New Roman" w:hAnsi="Times New Roman"/>
      <w:sz w:val="20"/>
    </w:rPr>
  </w:style>
  <w:style w:type="paragraph" w:styleId="2">
    <w:name w:val="heading 2"/>
    <w:basedOn w:val="a"/>
    <w:next w:val="a"/>
    <w:link w:val="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locked/>
    <w:rsid w:val="007135FE"/>
    <w:rPr>
      <w:rFonts w:ascii="Arial" w:hAnsi="Arial" w:cs="Arial"/>
      <w:b/>
      <w:noProof/>
      <w:sz w:val="18"/>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Char">
    <w:name w:val="标题 2 Char"/>
    <w:basedOn w:val="a0"/>
    <w:link w:val="2"/>
    <w:uiPriority w:val="9"/>
    <w:rsid w:val="0088386C"/>
    <w:rPr>
      <w:rFonts w:ascii="Arial" w:eastAsiaTheme="majorEastAsia" w:hAnsi="Arial" w:cstheme="majorBidi"/>
      <w:sz w:val="28"/>
      <w:szCs w:val="26"/>
    </w:rPr>
  </w:style>
  <w:style w:type="paragraph" w:styleId="a4">
    <w:name w:val="endnote text"/>
    <w:basedOn w:val="a"/>
    <w:link w:val="Char0"/>
    <w:uiPriority w:val="99"/>
    <w:semiHidden/>
    <w:unhideWhenUsed/>
    <w:rsid w:val="00EA0BFA"/>
    <w:pPr>
      <w:spacing w:after="0" w:line="240" w:lineRule="auto"/>
    </w:pPr>
    <w:rPr>
      <w:szCs w:val="20"/>
    </w:rPr>
  </w:style>
  <w:style w:type="character" w:customStyle="1" w:styleId="Char0">
    <w:name w:val="尾注文本 Char"/>
    <w:basedOn w:val="a0"/>
    <w:link w:val="a4"/>
    <w:uiPriority w:val="99"/>
    <w:semiHidden/>
    <w:rsid w:val="00EA0BFA"/>
    <w:rPr>
      <w:rFonts w:ascii="Times New Roman" w:hAnsi="Times New Roman"/>
      <w:sz w:val="20"/>
      <w:szCs w:val="20"/>
    </w:rPr>
  </w:style>
  <w:style w:type="character" w:styleId="a5">
    <w:name w:val="endnote reference"/>
    <w:basedOn w:val="a0"/>
    <w:uiPriority w:val="99"/>
    <w:semiHidden/>
    <w:unhideWhenUsed/>
    <w:rsid w:val="00EA0BFA"/>
    <w:rPr>
      <w:vertAlign w:val="superscript"/>
    </w:rPr>
  </w:style>
  <w:style w:type="table" w:styleId="a6">
    <w:name w:val="Table Grid"/>
    <w:basedOn w:val="a1"/>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1"/>
    <w:uiPriority w:val="35"/>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8">
    <w:name w:val="List Paragraph"/>
    <w:aliases w:val="- Bullets,목록 단락,?? ??,?????,????,リスト段落,Lista1,列出段落1,中等深浅网格 1 - 着色 21,列表段落1,—ño’i—Ž,列表段落,¥¡¡¡¡ì¬º¥¹¥È¶ÎÂä,ÁÐ³ö¶ÎÂä,¥ê¥¹¥È¶ÎÂä,1st level - Bullet List Paragraph,Lettre d'introduction,Paragrafo elenco,Normal bullet 2,Bullet list,清單段落1"/>
    <w:basedOn w:val="a"/>
    <w:link w:val="Char2"/>
    <w:uiPriority w:val="34"/>
    <w:qFormat/>
    <w:rsid w:val="003F3F95"/>
    <w:pPr>
      <w:spacing w:after="0" w:line="240" w:lineRule="auto"/>
      <w:ind w:left="720"/>
      <w:contextualSpacing/>
    </w:pPr>
    <w:rPr>
      <w:rFonts w:eastAsia="Times New Roman" w:cs="Times New Roman"/>
      <w:szCs w:val="20"/>
      <w:lang w:val="en-GB"/>
    </w:rPr>
  </w:style>
  <w:style w:type="character" w:customStyle="1" w:styleId="Char2">
    <w:name w:val="列出段落 Char"/>
    <w:aliases w:val="- Bullets Char,목록 단락 Char,?? ?? Char,????? Char,???? Char,リスト段落 Char,Lista1 Char,列出段落1 Char,中等深浅网格 1 - 着色 21 Char,列表段落1 Char,—ño’i—Ž Char,列表段落 Char,¥¡¡¡¡ì¬º¥¹¥È¶ÎÂä Char,ÁÐ³ö¶ÎÂä Char,¥ê¥¹¥È¶ÎÂä Char,1st level - Bullet List Paragraph Char"/>
    <w:link w:val="a8"/>
    <w:uiPriority w:val="34"/>
    <w:qFormat/>
    <w:rsid w:val="003F3F95"/>
    <w:rPr>
      <w:rFonts w:ascii="Times New Roman" w:eastAsia="Times New Roman" w:hAnsi="Times New Roman" w:cs="Times New Roman"/>
      <w:sz w:val="20"/>
      <w:szCs w:val="20"/>
      <w:lang w:val="en-GB"/>
    </w:rPr>
  </w:style>
  <w:style w:type="paragraph" w:styleId="a9">
    <w:name w:val="Body Text"/>
    <w:basedOn w:val="a"/>
    <w:link w:val="Char3"/>
    <w:semiHidden/>
    <w:rsid w:val="003F3F95"/>
    <w:pPr>
      <w:spacing w:after="0" w:line="240" w:lineRule="auto"/>
    </w:pPr>
    <w:rPr>
      <w:rFonts w:ascii="Arial" w:eastAsia="Times New Roman" w:hAnsi="Arial" w:cs="Arial"/>
      <w:color w:val="FF0000"/>
      <w:szCs w:val="20"/>
      <w:lang w:val="en-GB"/>
    </w:rPr>
  </w:style>
  <w:style w:type="character" w:customStyle="1" w:styleId="Char3">
    <w:name w:val="正文文本 Char"/>
    <w:basedOn w:val="a0"/>
    <w:link w:val="a9"/>
    <w:semiHidden/>
    <w:rsid w:val="003F3F95"/>
    <w:rPr>
      <w:rFonts w:ascii="Arial" w:eastAsia="Times New Roman" w:hAnsi="Arial" w:cs="Arial"/>
      <w:color w:val="FF0000"/>
      <w:sz w:val="20"/>
      <w:szCs w:val="20"/>
      <w:lang w:val="en-GB"/>
    </w:rPr>
  </w:style>
  <w:style w:type="character" w:styleId="aa">
    <w:name w:val="annotation reference"/>
    <w:basedOn w:val="a0"/>
    <w:uiPriority w:val="99"/>
    <w:semiHidden/>
    <w:unhideWhenUsed/>
    <w:rsid w:val="001446C5"/>
    <w:rPr>
      <w:sz w:val="16"/>
      <w:szCs w:val="16"/>
    </w:rPr>
  </w:style>
  <w:style w:type="paragraph" w:styleId="ab">
    <w:name w:val="annotation text"/>
    <w:basedOn w:val="a"/>
    <w:link w:val="Char4"/>
    <w:uiPriority w:val="99"/>
    <w:semiHidden/>
    <w:unhideWhenUsed/>
    <w:rsid w:val="001446C5"/>
    <w:pPr>
      <w:spacing w:line="240" w:lineRule="auto"/>
    </w:pPr>
    <w:rPr>
      <w:szCs w:val="20"/>
    </w:rPr>
  </w:style>
  <w:style w:type="character" w:customStyle="1" w:styleId="Char4">
    <w:name w:val="批注文字 Char"/>
    <w:basedOn w:val="a0"/>
    <w:link w:val="ab"/>
    <w:uiPriority w:val="99"/>
    <w:semiHidden/>
    <w:rsid w:val="001446C5"/>
    <w:rPr>
      <w:rFonts w:ascii="Times New Roman" w:hAnsi="Times New Roman"/>
      <w:sz w:val="20"/>
      <w:szCs w:val="20"/>
    </w:rPr>
  </w:style>
  <w:style w:type="paragraph" w:styleId="ac">
    <w:name w:val="annotation subject"/>
    <w:basedOn w:val="ab"/>
    <w:next w:val="ab"/>
    <w:link w:val="Char5"/>
    <w:uiPriority w:val="99"/>
    <w:semiHidden/>
    <w:unhideWhenUsed/>
    <w:rsid w:val="001446C5"/>
    <w:rPr>
      <w:b/>
      <w:bCs/>
    </w:rPr>
  </w:style>
  <w:style w:type="character" w:customStyle="1" w:styleId="Char5">
    <w:name w:val="批注主题 Char"/>
    <w:basedOn w:val="Char4"/>
    <w:link w:val="ac"/>
    <w:uiPriority w:val="99"/>
    <w:semiHidden/>
    <w:rsid w:val="001446C5"/>
    <w:rPr>
      <w:rFonts w:ascii="Times New Roman" w:hAnsi="Times New Roman"/>
      <w:b/>
      <w:bCs/>
      <w:sz w:val="20"/>
      <w:szCs w:val="20"/>
    </w:rPr>
  </w:style>
  <w:style w:type="paragraph" w:styleId="ad">
    <w:name w:val="Balloon Text"/>
    <w:basedOn w:val="a"/>
    <w:link w:val="Char6"/>
    <w:uiPriority w:val="99"/>
    <w:semiHidden/>
    <w:unhideWhenUsed/>
    <w:rsid w:val="001446C5"/>
    <w:pPr>
      <w:spacing w:after="0" w:line="240" w:lineRule="auto"/>
    </w:pPr>
    <w:rPr>
      <w:rFonts w:ascii="Segoe UI" w:hAnsi="Segoe UI" w:cs="Segoe UI"/>
      <w:sz w:val="18"/>
      <w:szCs w:val="18"/>
    </w:rPr>
  </w:style>
  <w:style w:type="character" w:customStyle="1" w:styleId="Char6">
    <w:name w:val="批注框文本 Char"/>
    <w:basedOn w:val="a0"/>
    <w:link w:val="ad"/>
    <w:uiPriority w:val="99"/>
    <w:semiHidden/>
    <w:rsid w:val="001446C5"/>
    <w:rPr>
      <w:rFonts w:ascii="Segoe UI" w:hAnsi="Segoe UI" w:cs="Segoe UI"/>
      <w:sz w:val="18"/>
      <w:szCs w:val="18"/>
    </w:rPr>
  </w:style>
  <w:style w:type="paragraph" w:styleId="ae">
    <w:name w:val="Revision"/>
    <w:hidden/>
    <w:uiPriority w:val="99"/>
    <w:semiHidden/>
    <w:rsid w:val="007E176D"/>
    <w:pPr>
      <w:spacing w:after="0" w:line="240" w:lineRule="auto"/>
    </w:pPr>
    <w:rPr>
      <w:rFonts w:ascii="Times New Roman" w:hAnsi="Times New Roman"/>
      <w:sz w:val="20"/>
    </w:rPr>
  </w:style>
  <w:style w:type="character" w:customStyle="1" w:styleId="Char1">
    <w:name w:val="题注 Char"/>
    <w:basedOn w:val="a0"/>
    <w:link w:val="a7"/>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0">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uiPriority w:val="99"/>
    <w:qFormat/>
    <w:rsid w:val="00F77957"/>
    <w:pPr>
      <w:keepLines/>
      <w:tabs>
        <w:tab w:val="center" w:pos="4536"/>
        <w:tab w:val="right" w:pos="9072"/>
      </w:tabs>
      <w:spacing w:after="180" w:line="240" w:lineRule="auto"/>
    </w:pPr>
    <w:rPr>
      <w:rFonts w:eastAsia="宋体" w:cs="Times New Roman"/>
      <w:noProof/>
      <w:szCs w:val="20"/>
      <w:lang w:val="en-GB"/>
    </w:rPr>
  </w:style>
  <w:style w:type="paragraph" w:customStyle="1" w:styleId="TAL">
    <w:name w:val="TAL"/>
    <w:basedOn w:val="a"/>
    <w:link w:val="TALChar"/>
    <w:rsid w:val="00797525"/>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ko-KR"/>
    </w:rPr>
  </w:style>
  <w:style w:type="character" w:customStyle="1" w:styleId="TALChar">
    <w:name w:val="TAL Char"/>
    <w:link w:val="TAL"/>
    <w:rsid w:val="00797525"/>
    <w:rPr>
      <w:rFonts w:ascii="Arial" w:eastAsia="Times New Roman" w:hAnsi="Arial" w:cs="Times New Roman"/>
      <w:sz w:val="18"/>
      <w:szCs w:val="20"/>
      <w:lang w:val="en-GB" w:eastAsia="ko-KR"/>
    </w:rPr>
  </w:style>
  <w:style w:type="paragraph" w:customStyle="1" w:styleId="TAR">
    <w:name w:val="TAR"/>
    <w:basedOn w:val="a"/>
    <w:rsid w:val="00AC7BC4"/>
    <w:pPr>
      <w:keepNext/>
      <w:keepLines/>
      <w:overflowPunct w:val="0"/>
      <w:autoSpaceDE w:val="0"/>
      <w:autoSpaceDN w:val="0"/>
      <w:adjustRightInd w:val="0"/>
      <w:spacing w:after="0" w:line="240" w:lineRule="auto"/>
      <w:jc w:val="right"/>
      <w:textAlignment w:val="baseline"/>
    </w:pPr>
    <w:rPr>
      <w:rFonts w:ascii="Arial" w:hAnsi="Arial" w:cs="Times New Roman"/>
      <w:sz w:val="18"/>
      <w:szCs w:val="20"/>
      <w:lang w:val="en-GB"/>
    </w:rPr>
  </w:style>
  <w:style w:type="character" w:styleId="af1">
    <w:name w:val="Placeholder Text"/>
    <w:basedOn w:val="a0"/>
    <w:uiPriority w:val="99"/>
    <w:semiHidden/>
    <w:rsid w:val="00845D92"/>
    <w:rPr>
      <w:color w:val="808080"/>
    </w:rPr>
  </w:style>
  <w:style w:type="paragraph" w:customStyle="1" w:styleId="TAN">
    <w:name w:val="TAN"/>
    <w:basedOn w:val="TAL"/>
    <w:link w:val="TANChar"/>
    <w:rsid w:val="00916550"/>
    <w:pPr>
      <w:ind w:left="851" w:hanging="851"/>
    </w:pPr>
  </w:style>
  <w:style w:type="character" w:customStyle="1" w:styleId="TANChar">
    <w:name w:val="TAN Char"/>
    <w:link w:val="TAN"/>
    <w:rsid w:val="00916550"/>
    <w:rPr>
      <w:rFonts w:ascii="Arial" w:eastAsia="Times New Roman" w:hAnsi="Arial" w:cs="Times New Roman"/>
      <w:sz w:val="18"/>
      <w:szCs w:val="20"/>
      <w:lang w:val="en-GB" w:eastAsia="ko-KR"/>
    </w:rPr>
  </w:style>
  <w:style w:type="paragraph" w:styleId="af2">
    <w:name w:val="footer"/>
    <w:basedOn w:val="a"/>
    <w:link w:val="Char7"/>
    <w:uiPriority w:val="99"/>
    <w:unhideWhenUsed/>
    <w:rsid w:val="00D07EE2"/>
    <w:pPr>
      <w:tabs>
        <w:tab w:val="center" w:pos="4153"/>
        <w:tab w:val="right" w:pos="8306"/>
      </w:tabs>
      <w:snapToGrid w:val="0"/>
      <w:spacing w:line="240" w:lineRule="auto"/>
    </w:pPr>
    <w:rPr>
      <w:sz w:val="18"/>
      <w:szCs w:val="18"/>
    </w:rPr>
  </w:style>
  <w:style w:type="character" w:customStyle="1" w:styleId="Char7">
    <w:name w:val="页脚 Char"/>
    <w:basedOn w:val="a0"/>
    <w:link w:val="af2"/>
    <w:uiPriority w:val="99"/>
    <w:rsid w:val="00D07EE2"/>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81163470">
      <w:bodyDiv w:val="1"/>
      <w:marLeft w:val="0"/>
      <w:marRight w:val="0"/>
      <w:marTop w:val="0"/>
      <w:marBottom w:val="0"/>
      <w:divBdr>
        <w:top w:val="none" w:sz="0" w:space="0" w:color="auto"/>
        <w:left w:val="none" w:sz="0" w:space="0" w:color="auto"/>
        <w:bottom w:val="none" w:sz="0" w:space="0" w:color="auto"/>
        <w:right w:val="none" w:sz="0" w:space="0" w:color="auto"/>
      </w:divBdr>
      <w:divsChild>
        <w:div w:id="1915432863">
          <w:marLeft w:val="1166"/>
          <w:marRight w:val="0"/>
          <w:marTop w:val="60"/>
          <w:marBottom w:val="60"/>
          <w:divBdr>
            <w:top w:val="none" w:sz="0" w:space="0" w:color="auto"/>
            <w:left w:val="none" w:sz="0" w:space="0" w:color="auto"/>
            <w:bottom w:val="none" w:sz="0" w:space="0" w:color="auto"/>
            <w:right w:val="none" w:sz="0" w:space="0" w:color="auto"/>
          </w:divBdr>
        </w:div>
      </w:divsChild>
    </w:div>
    <w:div w:id="253903544">
      <w:bodyDiv w:val="1"/>
      <w:marLeft w:val="0"/>
      <w:marRight w:val="0"/>
      <w:marTop w:val="0"/>
      <w:marBottom w:val="0"/>
      <w:divBdr>
        <w:top w:val="none" w:sz="0" w:space="0" w:color="auto"/>
        <w:left w:val="none" w:sz="0" w:space="0" w:color="auto"/>
        <w:bottom w:val="none" w:sz="0" w:space="0" w:color="auto"/>
        <w:right w:val="none" w:sz="0" w:space="0" w:color="auto"/>
      </w:divBdr>
      <w:divsChild>
        <w:div w:id="2115325639">
          <w:marLeft w:val="1080"/>
          <w:marRight w:val="0"/>
          <w:marTop w:val="100"/>
          <w:marBottom w:val="0"/>
          <w:divBdr>
            <w:top w:val="none" w:sz="0" w:space="0" w:color="auto"/>
            <w:left w:val="none" w:sz="0" w:space="0" w:color="auto"/>
            <w:bottom w:val="none" w:sz="0" w:space="0" w:color="auto"/>
            <w:right w:val="none" w:sz="0" w:space="0" w:color="auto"/>
          </w:divBdr>
        </w:div>
        <w:div w:id="684554873">
          <w:marLeft w:val="1800"/>
          <w:marRight w:val="0"/>
          <w:marTop w:val="100"/>
          <w:marBottom w:val="0"/>
          <w:divBdr>
            <w:top w:val="none" w:sz="0" w:space="0" w:color="auto"/>
            <w:left w:val="none" w:sz="0" w:space="0" w:color="auto"/>
            <w:bottom w:val="none" w:sz="0" w:space="0" w:color="auto"/>
            <w:right w:val="none" w:sz="0" w:space="0" w:color="auto"/>
          </w:divBdr>
        </w:div>
        <w:div w:id="1695181466">
          <w:marLeft w:val="1800"/>
          <w:marRight w:val="0"/>
          <w:marTop w:val="100"/>
          <w:marBottom w:val="0"/>
          <w:divBdr>
            <w:top w:val="none" w:sz="0" w:space="0" w:color="auto"/>
            <w:left w:val="none" w:sz="0" w:space="0" w:color="auto"/>
            <w:bottom w:val="none" w:sz="0" w:space="0" w:color="auto"/>
            <w:right w:val="none" w:sz="0" w:space="0" w:color="auto"/>
          </w:divBdr>
        </w:div>
        <w:div w:id="1716848679">
          <w:marLeft w:val="1800"/>
          <w:marRight w:val="0"/>
          <w:marTop w:val="100"/>
          <w:marBottom w:val="0"/>
          <w:divBdr>
            <w:top w:val="none" w:sz="0" w:space="0" w:color="auto"/>
            <w:left w:val="none" w:sz="0" w:space="0" w:color="auto"/>
            <w:bottom w:val="none" w:sz="0" w:space="0" w:color="auto"/>
            <w:right w:val="none" w:sz="0" w:space="0" w:color="auto"/>
          </w:divBdr>
        </w:div>
        <w:div w:id="1593859862">
          <w:marLeft w:val="1080"/>
          <w:marRight w:val="0"/>
          <w:marTop w:val="100"/>
          <w:marBottom w:val="0"/>
          <w:divBdr>
            <w:top w:val="none" w:sz="0" w:space="0" w:color="auto"/>
            <w:left w:val="none" w:sz="0" w:space="0" w:color="auto"/>
            <w:bottom w:val="none" w:sz="0" w:space="0" w:color="auto"/>
            <w:right w:val="none" w:sz="0" w:space="0" w:color="auto"/>
          </w:divBdr>
        </w:div>
        <w:div w:id="244386459">
          <w:marLeft w:val="1800"/>
          <w:marRight w:val="0"/>
          <w:marTop w:val="100"/>
          <w:marBottom w:val="0"/>
          <w:divBdr>
            <w:top w:val="none" w:sz="0" w:space="0" w:color="auto"/>
            <w:left w:val="none" w:sz="0" w:space="0" w:color="auto"/>
            <w:bottom w:val="none" w:sz="0" w:space="0" w:color="auto"/>
            <w:right w:val="none" w:sz="0" w:space="0" w:color="auto"/>
          </w:divBdr>
        </w:div>
        <w:div w:id="1997686042">
          <w:marLeft w:val="1080"/>
          <w:marRight w:val="0"/>
          <w:marTop w:val="100"/>
          <w:marBottom w:val="0"/>
          <w:divBdr>
            <w:top w:val="none" w:sz="0" w:space="0" w:color="auto"/>
            <w:left w:val="none" w:sz="0" w:space="0" w:color="auto"/>
            <w:bottom w:val="none" w:sz="0" w:space="0" w:color="auto"/>
            <w:right w:val="none" w:sz="0" w:space="0" w:color="auto"/>
          </w:divBdr>
        </w:div>
        <w:div w:id="1965305846">
          <w:marLeft w:val="1800"/>
          <w:marRight w:val="0"/>
          <w:marTop w:val="100"/>
          <w:marBottom w:val="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006515516">
      <w:bodyDiv w:val="1"/>
      <w:marLeft w:val="150"/>
      <w:marRight w:val="150"/>
      <w:marTop w:val="150"/>
      <w:marBottom w:val="15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2494584">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1870394">
      <w:bodyDiv w:val="1"/>
      <w:marLeft w:val="0"/>
      <w:marRight w:val="0"/>
      <w:marTop w:val="0"/>
      <w:marBottom w:val="0"/>
      <w:divBdr>
        <w:top w:val="none" w:sz="0" w:space="0" w:color="auto"/>
        <w:left w:val="none" w:sz="0" w:space="0" w:color="auto"/>
        <w:bottom w:val="none" w:sz="0" w:space="0" w:color="auto"/>
        <w:right w:val="none" w:sz="0" w:space="0" w:color="auto"/>
      </w:divBdr>
      <w:divsChild>
        <w:div w:id="660279218">
          <w:marLeft w:val="1080"/>
          <w:marRight w:val="0"/>
          <w:marTop w:val="100"/>
          <w:marBottom w:val="0"/>
          <w:divBdr>
            <w:top w:val="none" w:sz="0" w:space="0" w:color="auto"/>
            <w:left w:val="none" w:sz="0" w:space="0" w:color="auto"/>
            <w:bottom w:val="none" w:sz="0" w:space="0" w:color="auto"/>
            <w:right w:val="none" w:sz="0" w:space="0" w:color="auto"/>
          </w:divBdr>
        </w:div>
        <w:div w:id="1919168520">
          <w:marLeft w:val="1800"/>
          <w:marRight w:val="0"/>
          <w:marTop w:val="100"/>
          <w:marBottom w:val="0"/>
          <w:divBdr>
            <w:top w:val="none" w:sz="0" w:space="0" w:color="auto"/>
            <w:left w:val="none" w:sz="0" w:space="0" w:color="auto"/>
            <w:bottom w:val="none" w:sz="0" w:space="0" w:color="auto"/>
            <w:right w:val="none" w:sz="0" w:space="0" w:color="auto"/>
          </w:divBdr>
        </w:div>
        <w:div w:id="1331786727">
          <w:marLeft w:val="1800"/>
          <w:marRight w:val="0"/>
          <w:marTop w:val="100"/>
          <w:marBottom w:val="0"/>
          <w:divBdr>
            <w:top w:val="none" w:sz="0" w:space="0" w:color="auto"/>
            <w:left w:val="none" w:sz="0" w:space="0" w:color="auto"/>
            <w:bottom w:val="none" w:sz="0" w:space="0" w:color="auto"/>
            <w:right w:val="none" w:sz="0" w:space="0" w:color="auto"/>
          </w:divBdr>
        </w:div>
        <w:div w:id="2095544189">
          <w:marLeft w:val="1800"/>
          <w:marRight w:val="0"/>
          <w:marTop w:val="100"/>
          <w:marBottom w:val="0"/>
          <w:divBdr>
            <w:top w:val="none" w:sz="0" w:space="0" w:color="auto"/>
            <w:left w:val="none" w:sz="0" w:space="0" w:color="auto"/>
            <w:bottom w:val="none" w:sz="0" w:space="0" w:color="auto"/>
            <w:right w:val="none" w:sz="0" w:space="0" w:color="auto"/>
          </w:divBdr>
        </w:div>
        <w:div w:id="1242564190">
          <w:marLeft w:val="1080"/>
          <w:marRight w:val="0"/>
          <w:marTop w:val="100"/>
          <w:marBottom w:val="0"/>
          <w:divBdr>
            <w:top w:val="none" w:sz="0" w:space="0" w:color="auto"/>
            <w:left w:val="none" w:sz="0" w:space="0" w:color="auto"/>
            <w:bottom w:val="none" w:sz="0" w:space="0" w:color="auto"/>
            <w:right w:val="none" w:sz="0" w:space="0" w:color="auto"/>
          </w:divBdr>
        </w:div>
        <w:div w:id="716899475">
          <w:marLeft w:val="1800"/>
          <w:marRight w:val="0"/>
          <w:marTop w:val="100"/>
          <w:marBottom w:val="0"/>
          <w:divBdr>
            <w:top w:val="none" w:sz="0" w:space="0" w:color="auto"/>
            <w:left w:val="none" w:sz="0" w:space="0" w:color="auto"/>
            <w:bottom w:val="none" w:sz="0" w:space="0" w:color="auto"/>
            <w:right w:val="none" w:sz="0" w:space="0" w:color="auto"/>
          </w:divBdr>
        </w:div>
        <w:div w:id="872615478">
          <w:marLeft w:val="1080"/>
          <w:marRight w:val="0"/>
          <w:marTop w:val="100"/>
          <w:marBottom w:val="0"/>
          <w:divBdr>
            <w:top w:val="none" w:sz="0" w:space="0" w:color="auto"/>
            <w:left w:val="none" w:sz="0" w:space="0" w:color="auto"/>
            <w:bottom w:val="none" w:sz="0" w:space="0" w:color="auto"/>
            <w:right w:val="none" w:sz="0" w:space="0" w:color="auto"/>
          </w:divBdr>
        </w:div>
        <w:div w:id="413935455">
          <w:marLeft w:val="1800"/>
          <w:marRight w:val="0"/>
          <w:marTop w:val="1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0148473">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0C1FBD-AA58-4F41-AD2D-368B8A243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760</Words>
  <Characters>4335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5085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2020-10-23T09:03:00Z</dcterms:created>
  <dcterms:modified xsi:type="dcterms:W3CDTF">2020-10-23T09:03:00Z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